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C2A37" w14:textId="0D162D0E" w:rsidR="00E15BD0" w:rsidRDefault="00EB7C12" w:rsidP="00EB7C12">
      <w:pPr>
        <w:autoSpaceDE w:val="0"/>
        <w:autoSpaceDN w:val="0"/>
        <w:adjustRightInd w:val="0"/>
        <w:rPr>
          <w:rFonts w:ascii="Helvetica" w:hAnsi="Helvetica" w:cs="Times New Roman"/>
          <w:b/>
          <w:bCs/>
          <w:color w:val="000000"/>
          <w:sz w:val="32"/>
          <w:szCs w:val="32"/>
        </w:rPr>
      </w:pPr>
      <w:r>
        <w:rPr>
          <w:rFonts w:ascii="Helvetica" w:hAnsi="Helvetica" w:cs="Times New Roman"/>
          <w:b/>
          <w:bCs/>
          <w:noProof/>
          <w:color w:val="000000"/>
          <w:sz w:val="32"/>
          <w:szCs w:val="32"/>
        </w:rPr>
        <w:drawing>
          <wp:inline distT="0" distB="0" distL="0" distR="0" wp14:anchorId="5E1BD282" wp14:editId="59D095A2">
            <wp:extent cx="1442905" cy="36072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536017" cy="384005"/>
                    </a:xfrm>
                    <a:prstGeom prst="rect">
                      <a:avLst/>
                    </a:prstGeom>
                  </pic:spPr>
                </pic:pic>
              </a:graphicData>
            </a:graphic>
          </wp:inline>
        </w:drawing>
      </w:r>
    </w:p>
    <w:p w14:paraId="272A207C" w14:textId="77777777" w:rsidR="00012F93" w:rsidRDefault="00012F93" w:rsidP="00EB7C12">
      <w:pPr>
        <w:autoSpaceDE w:val="0"/>
        <w:autoSpaceDN w:val="0"/>
        <w:adjustRightInd w:val="0"/>
        <w:rPr>
          <w:rFonts w:ascii="Helvetica" w:hAnsi="Helvetica" w:cs="Times New Roman"/>
          <w:b/>
          <w:bCs/>
          <w:color w:val="000000"/>
          <w:sz w:val="32"/>
          <w:szCs w:val="32"/>
        </w:rPr>
      </w:pPr>
    </w:p>
    <w:p w14:paraId="76D874C8" w14:textId="77777777" w:rsidR="00012F93" w:rsidRPr="00396173" w:rsidRDefault="00E15BD0" w:rsidP="009A6FCC">
      <w:pPr>
        <w:pBdr>
          <w:bottom w:val="single" w:sz="12" w:space="1" w:color="auto"/>
        </w:pBdr>
        <w:autoSpaceDE w:val="0"/>
        <w:autoSpaceDN w:val="0"/>
        <w:adjustRightInd w:val="0"/>
        <w:rPr>
          <w:rFonts w:ascii="Helvetica" w:hAnsi="Helvetica" w:cs="Times New Roman"/>
          <w:b/>
          <w:bCs/>
          <w:color w:val="000000"/>
          <w:sz w:val="32"/>
          <w:szCs w:val="32"/>
        </w:rPr>
      </w:pPr>
      <w:r w:rsidRPr="00396173">
        <w:rPr>
          <w:rFonts w:ascii="Helvetica" w:hAnsi="Helvetica" w:cs="Times New Roman"/>
          <w:b/>
          <w:bCs/>
          <w:color w:val="000000"/>
          <w:sz w:val="32"/>
          <w:szCs w:val="32"/>
        </w:rPr>
        <w:t>MATERIAL SAFETY DATA SHEET</w:t>
      </w:r>
    </w:p>
    <w:p w14:paraId="3620C6A9" w14:textId="77777777" w:rsidR="00012F93" w:rsidRPr="00396173" w:rsidRDefault="00012F93" w:rsidP="00012F93">
      <w:pPr>
        <w:autoSpaceDE w:val="0"/>
        <w:autoSpaceDN w:val="0"/>
        <w:adjustRightInd w:val="0"/>
        <w:jc w:val="center"/>
        <w:rPr>
          <w:rFonts w:ascii="Helvetica" w:hAnsi="Helvetica" w:cs="Times New Roman"/>
          <w:b/>
          <w:bCs/>
          <w:color w:val="000000"/>
          <w:sz w:val="10"/>
          <w:szCs w:val="10"/>
        </w:rPr>
      </w:pPr>
    </w:p>
    <w:p w14:paraId="1DEE78ED" w14:textId="77777777" w:rsidR="00012F93" w:rsidRPr="00E31212" w:rsidRDefault="00012F93" w:rsidP="00012F93">
      <w:pPr>
        <w:numPr>
          <w:ilvl w:val="0"/>
          <w:numId w:val="1"/>
        </w:numPr>
        <w:spacing w:after="77" w:line="249" w:lineRule="auto"/>
        <w:ind w:right="1616" w:hanging="234"/>
        <w:rPr>
          <w:rFonts w:ascii="Helvetica" w:hAnsi="Helvetica"/>
          <w:sz w:val="21"/>
          <w:szCs w:val="21"/>
        </w:rPr>
      </w:pPr>
      <w:r w:rsidRPr="00E31212">
        <w:rPr>
          <w:rFonts w:ascii="Helvetica" w:eastAsia="Arial" w:hAnsi="Helvetica" w:cs="Arial"/>
          <w:b/>
          <w:sz w:val="21"/>
          <w:szCs w:val="21"/>
        </w:rPr>
        <w:t>IDENTIFICATION OF PRODUCT AND COMPANY</w:t>
      </w:r>
    </w:p>
    <w:p w14:paraId="1D724EED" w14:textId="77777777" w:rsidR="00B762A2" w:rsidRPr="00B762A2" w:rsidRDefault="00012F93" w:rsidP="00272D87">
      <w:pPr>
        <w:numPr>
          <w:ilvl w:val="1"/>
          <w:numId w:val="1"/>
        </w:numPr>
        <w:spacing w:after="187" w:line="249" w:lineRule="auto"/>
        <w:ind w:right="1616" w:hanging="351"/>
        <w:rPr>
          <w:rFonts w:ascii="Helvetica" w:hAnsi="Helvetica"/>
          <w:sz w:val="21"/>
          <w:szCs w:val="21"/>
        </w:rPr>
      </w:pPr>
      <w:r w:rsidRPr="00B762A2">
        <w:rPr>
          <w:rFonts w:ascii="Helvetica" w:hAnsi="Helvetica" w:cs="AppleSystemUIFont"/>
          <w:sz w:val="21"/>
          <w:szCs w:val="21"/>
        </w:rPr>
        <w:t xml:space="preserve">Screw on wire connectors </w:t>
      </w:r>
      <w:r w:rsidR="00B762A2">
        <w:t>WC-HB, WC-B, WC-O, WC-Y, WC-R, WWC-Y, WWC-T, WWC-R, WWC-G, WWC-B, WWC-GR, WWC-NC, WWC-N2, and WWC-BL</w:t>
      </w:r>
    </w:p>
    <w:p w14:paraId="4D33AC8B" w14:textId="0EF30E25" w:rsidR="00012F93" w:rsidRPr="00B762A2" w:rsidRDefault="00012F93" w:rsidP="00272D87">
      <w:pPr>
        <w:numPr>
          <w:ilvl w:val="1"/>
          <w:numId w:val="1"/>
        </w:numPr>
        <w:spacing w:after="187" w:line="249" w:lineRule="auto"/>
        <w:ind w:right="1616" w:hanging="351"/>
        <w:rPr>
          <w:rFonts w:ascii="Helvetica" w:hAnsi="Helvetica"/>
          <w:sz w:val="21"/>
          <w:szCs w:val="21"/>
        </w:rPr>
      </w:pPr>
      <w:r w:rsidRPr="00B762A2">
        <w:rPr>
          <w:rFonts w:ascii="Helvetica" w:eastAsia="Arial" w:hAnsi="Helvetica" w:cs="Arial"/>
          <w:b/>
          <w:sz w:val="21"/>
          <w:szCs w:val="21"/>
        </w:rPr>
        <w:t>Details of the supplier of the safety data sheet:</w:t>
      </w:r>
    </w:p>
    <w:p w14:paraId="46F563FE" w14:textId="5C9736D6" w:rsidR="00B762A2" w:rsidRDefault="00B762A2" w:rsidP="00B762A2">
      <w:pPr>
        <w:pBdr>
          <w:bottom w:val="single" w:sz="12" w:space="19" w:color="auto"/>
        </w:pBdr>
        <w:autoSpaceDE w:val="0"/>
        <w:autoSpaceDN w:val="0"/>
        <w:adjustRightInd w:val="0"/>
        <w:ind w:left="2160"/>
      </w:pPr>
      <w:r>
        <w:t>NS</w:t>
      </w:r>
      <w:r w:rsidR="00983372">
        <w:t>I</w:t>
      </w:r>
      <w:r>
        <w:t xml:space="preserve"> Industries</w:t>
      </w:r>
    </w:p>
    <w:p w14:paraId="37AF1F75" w14:textId="77777777" w:rsidR="00B762A2" w:rsidRDefault="00B762A2" w:rsidP="00B762A2">
      <w:pPr>
        <w:pBdr>
          <w:bottom w:val="single" w:sz="12" w:space="19" w:color="auto"/>
        </w:pBdr>
        <w:autoSpaceDE w:val="0"/>
        <w:autoSpaceDN w:val="0"/>
        <w:adjustRightInd w:val="0"/>
        <w:ind w:left="2160"/>
      </w:pPr>
      <w:r>
        <w:t xml:space="preserve">9730 Northcross Center Ct. </w:t>
      </w:r>
    </w:p>
    <w:p w14:paraId="4C04C511" w14:textId="1CB06F6B" w:rsidR="00B762A2" w:rsidRDefault="00B762A2" w:rsidP="00B762A2">
      <w:pPr>
        <w:pBdr>
          <w:bottom w:val="single" w:sz="12" w:space="19" w:color="auto"/>
        </w:pBdr>
        <w:autoSpaceDE w:val="0"/>
        <w:autoSpaceDN w:val="0"/>
        <w:adjustRightInd w:val="0"/>
        <w:ind w:left="2160"/>
      </w:pPr>
      <w:r>
        <w:t>Huntersville, NC 28078</w:t>
      </w:r>
    </w:p>
    <w:p w14:paraId="66D6FEB2" w14:textId="69F5FB23" w:rsidR="00B762A2" w:rsidRDefault="00B762A2" w:rsidP="00B762A2">
      <w:pPr>
        <w:pBdr>
          <w:bottom w:val="single" w:sz="12" w:space="19" w:color="auto"/>
        </w:pBdr>
        <w:autoSpaceDE w:val="0"/>
        <w:autoSpaceDN w:val="0"/>
        <w:adjustRightInd w:val="0"/>
        <w:ind w:left="2160"/>
      </w:pPr>
      <w:r>
        <w:t>1-888-500-4598</w:t>
      </w:r>
    </w:p>
    <w:p w14:paraId="0BCB4919" w14:textId="54569F33" w:rsidR="00B762A2" w:rsidRDefault="00B762A2" w:rsidP="00B762A2">
      <w:pPr>
        <w:pBdr>
          <w:bottom w:val="single" w:sz="12" w:space="19" w:color="auto"/>
        </w:pBdr>
        <w:autoSpaceDE w:val="0"/>
        <w:autoSpaceDN w:val="0"/>
        <w:adjustRightInd w:val="0"/>
        <w:ind w:left="2160"/>
      </w:pPr>
      <w:hyperlink r:id="rId8" w:history="1">
        <w:r w:rsidRPr="00BF3212">
          <w:rPr>
            <w:rStyle w:val="Hyperlink"/>
          </w:rPr>
          <w:t>techteam@nsiindustries.com</w:t>
        </w:r>
      </w:hyperlink>
    </w:p>
    <w:p w14:paraId="37DBB4A4" w14:textId="48086BEF" w:rsidR="00012F93" w:rsidRPr="00E31212" w:rsidRDefault="00B762A2" w:rsidP="00012F93">
      <w:pPr>
        <w:numPr>
          <w:ilvl w:val="0"/>
          <w:numId w:val="1"/>
        </w:numPr>
        <w:spacing w:after="126" w:line="249" w:lineRule="auto"/>
        <w:ind w:right="1616" w:hanging="234"/>
        <w:rPr>
          <w:rFonts w:ascii="Helvetica" w:hAnsi="Helvetica"/>
          <w:sz w:val="21"/>
          <w:szCs w:val="21"/>
        </w:rPr>
      </w:pPr>
      <w:r>
        <w:rPr>
          <w:rFonts w:ascii="Helvetica" w:eastAsia="Arial" w:hAnsi="Helvetica" w:cs="Arial"/>
          <w:b/>
          <w:sz w:val="21"/>
          <w:szCs w:val="21"/>
        </w:rPr>
        <w:t>H</w:t>
      </w:r>
      <w:r w:rsidR="00012F93" w:rsidRPr="00E31212">
        <w:rPr>
          <w:rFonts w:ascii="Helvetica" w:eastAsia="Arial" w:hAnsi="Helvetica" w:cs="Arial"/>
          <w:b/>
          <w:sz w:val="21"/>
          <w:szCs w:val="21"/>
        </w:rPr>
        <w:t>AZARD IDENTIFICATION</w:t>
      </w:r>
    </w:p>
    <w:p w14:paraId="46A1BAAB" w14:textId="0DA6124F" w:rsidR="00A724E2" w:rsidRPr="00E31212" w:rsidRDefault="00A724E2" w:rsidP="00A724E2">
      <w:pPr>
        <w:numPr>
          <w:ilvl w:val="1"/>
          <w:numId w:val="1"/>
        </w:numPr>
        <w:spacing w:after="4" w:line="249" w:lineRule="auto"/>
        <w:ind w:right="1616" w:hanging="351"/>
        <w:rPr>
          <w:rFonts w:ascii="Helvetica" w:hAnsi="Helvetica"/>
          <w:sz w:val="21"/>
          <w:szCs w:val="21"/>
        </w:rPr>
      </w:pPr>
      <w:r w:rsidRPr="00E31212">
        <w:rPr>
          <w:rFonts w:ascii="Helvetica" w:eastAsia="Arial" w:hAnsi="Helvetica" w:cs="Arial"/>
          <w:b/>
          <w:sz w:val="21"/>
          <w:szCs w:val="21"/>
        </w:rPr>
        <w:t>EMERGENCY OVERVIEW</w:t>
      </w:r>
    </w:p>
    <w:p w14:paraId="55E2AEF2" w14:textId="705CD018" w:rsidR="00012F93" w:rsidRPr="00E31212" w:rsidRDefault="00A724E2" w:rsidP="00D01A81">
      <w:pPr>
        <w:autoSpaceDE w:val="0"/>
        <w:autoSpaceDN w:val="0"/>
        <w:adjustRightInd w:val="0"/>
        <w:rPr>
          <w:rFonts w:ascii="Helvetica" w:hAnsi="Helvetica" w:cs="Times New Roman"/>
          <w:sz w:val="21"/>
          <w:szCs w:val="21"/>
        </w:rPr>
      </w:pPr>
      <w:r w:rsidRPr="00E31212">
        <w:rPr>
          <w:rFonts w:ascii="Helvetica" w:hAnsi="Helvetica" w:cs="AppleSystemUIFont"/>
          <w:sz w:val="21"/>
          <w:szCs w:val="21"/>
        </w:rPr>
        <w:t xml:space="preserve">This product contains antimony trioxide which has been identified as a possible select </w:t>
      </w:r>
      <w:r w:rsidR="00D01A81" w:rsidRPr="00E31212">
        <w:rPr>
          <w:rFonts w:ascii="Helvetica" w:hAnsi="Helvetica" w:cs="Times New Roman"/>
          <w:sz w:val="21"/>
          <w:szCs w:val="21"/>
        </w:rPr>
        <w:t>This product contains antimony trioxide which has been identified as a possible select carcinogen by OSHA and a group 2B carcinogen, sufficient animal data, by IARC. When working with the material at elevated temperature, the material will begin to decompose producing fumes that can contain carbon dioxide, carbon monoxide, antimony compounds, bromine compounds, nitrogen oxide and other unidentifiable organic compounds that come from the breakdown of the material.</w:t>
      </w:r>
    </w:p>
    <w:p w14:paraId="1099F7C6" w14:textId="77777777" w:rsidR="00AA51AA" w:rsidRPr="00E31212" w:rsidRDefault="00AA51AA" w:rsidP="00AA51AA">
      <w:pPr>
        <w:pBdr>
          <w:bottom w:val="single" w:sz="12" w:space="1" w:color="auto"/>
        </w:pBdr>
        <w:autoSpaceDE w:val="0"/>
        <w:autoSpaceDN w:val="0"/>
        <w:adjustRightInd w:val="0"/>
        <w:rPr>
          <w:rFonts w:ascii="Helvetica" w:hAnsi="Helvetica" w:cs="Times New Roman"/>
          <w:b/>
          <w:bCs/>
          <w:color w:val="000000"/>
          <w:sz w:val="21"/>
          <w:szCs w:val="21"/>
        </w:rPr>
      </w:pPr>
    </w:p>
    <w:p w14:paraId="48EEAA14" w14:textId="14E573A9" w:rsidR="00AA51AA" w:rsidRPr="00E31212" w:rsidRDefault="00AA51AA" w:rsidP="005E0088">
      <w:pPr>
        <w:autoSpaceDE w:val="0"/>
        <w:autoSpaceDN w:val="0"/>
        <w:adjustRightInd w:val="0"/>
        <w:spacing w:after="234"/>
        <w:rPr>
          <w:rFonts w:ascii="Helvetica" w:hAnsi="Helvetica" w:cs="AppleSystemUIFont"/>
          <w:sz w:val="21"/>
          <w:szCs w:val="21"/>
        </w:rPr>
      </w:pPr>
    </w:p>
    <w:p w14:paraId="745E5D6A" w14:textId="7023A36B" w:rsidR="00012F93" w:rsidRPr="00E31212" w:rsidRDefault="00012F93" w:rsidP="00012F93">
      <w:pPr>
        <w:numPr>
          <w:ilvl w:val="0"/>
          <w:numId w:val="1"/>
        </w:numPr>
        <w:spacing w:after="169" w:line="249" w:lineRule="auto"/>
        <w:ind w:right="1616" w:hanging="234"/>
        <w:rPr>
          <w:rFonts w:ascii="Helvetica" w:hAnsi="Helvetica"/>
          <w:sz w:val="21"/>
          <w:szCs w:val="21"/>
        </w:rPr>
      </w:pPr>
      <w:r w:rsidRPr="00E31212">
        <w:rPr>
          <w:rFonts w:ascii="Helvetica" w:eastAsia="Arial" w:hAnsi="Helvetica" w:cs="Arial"/>
          <w:b/>
          <w:sz w:val="21"/>
          <w:szCs w:val="21"/>
        </w:rPr>
        <w:t>COMPOSITION</w:t>
      </w:r>
      <w:r w:rsidR="00BD2B84" w:rsidRPr="00E31212">
        <w:rPr>
          <w:rFonts w:ascii="Helvetica" w:eastAsia="Arial" w:hAnsi="Helvetica" w:cs="Arial"/>
          <w:b/>
          <w:sz w:val="21"/>
          <w:szCs w:val="21"/>
        </w:rPr>
        <w:t xml:space="preserve"> / INFORMATION ON INGREDIENTS</w:t>
      </w:r>
      <w:r w:rsidR="00D01A81" w:rsidRPr="00E31212">
        <w:rPr>
          <w:rFonts w:ascii="Helvetica" w:eastAsia="Arial" w:hAnsi="Helvetica" w:cs="Arial"/>
          <w:b/>
          <w:sz w:val="21"/>
          <w:szCs w:val="21"/>
        </w:rPr>
        <w:tab/>
      </w:r>
      <w:r w:rsidR="00D01A81" w:rsidRPr="00E31212">
        <w:rPr>
          <w:rFonts w:ascii="Helvetica" w:eastAsia="Arial" w:hAnsi="Helvetica" w:cs="Arial"/>
          <w:b/>
          <w:sz w:val="21"/>
          <w:szCs w:val="21"/>
        </w:rPr>
        <w:tab/>
      </w:r>
      <w:r w:rsidR="00D01A81" w:rsidRPr="00E31212">
        <w:rPr>
          <w:rFonts w:ascii="Helvetica" w:eastAsia="Arial" w:hAnsi="Helvetica" w:cs="Arial"/>
          <w:b/>
          <w:sz w:val="21"/>
          <w:szCs w:val="21"/>
        </w:rPr>
        <w:tab/>
      </w:r>
    </w:p>
    <w:p w14:paraId="4AFC46C1" w14:textId="1EB0858A" w:rsidR="00012F93" w:rsidRPr="00E31212" w:rsidRDefault="00D01A81" w:rsidP="00BD2B84">
      <w:pPr>
        <w:numPr>
          <w:ilvl w:val="1"/>
          <w:numId w:val="1"/>
        </w:numPr>
        <w:spacing w:after="64" w:line="259" w:lineRule="auto"/>
        <w:ind w:right="1616" w:hanging="351"/>
        <w:rPr>
          <w:rFonts w:ascii="Helvetica" w:hAnsi="Helvetica"/>
          <w:sz w:val="21"/>
          <w:szCs w:val="21"/>
        </w:rPr>
      </w:pPr>
      <w:r w:rsidRPr="00E31212">
        <w:rPr>
          <w:rFonts w:ascii="Helvetica" w:eastAsia="Arial" w:hAnsi="Helvetica" w:cs="Arial"/>
          <w:b/>
          <w:sz w:val="21"/>
          <w:szCs w:val="21"/>
        </w:rPr>
        <w:t>Ing</w:t>
      </w:r>
      <w:r w:rsidR="00BD2B84" w:rsidRPr="00E31212">
        <w:rPr>
          <w:rFonts w:ascii="Helvetica" w:eastAsia="Arial" w:hAnsi="Helvetica" w:cs="Arial"/>
          <w:b/>
          <w:sz w:val="21"/>
          <w:szCs w:val="21"/>
        </w:rPr>
        <w:t>redients</w:t>
      </w:r>
    </w:p>
    <w:p w14:paraId="74FFB5C1" w14:textId="5D1C0576" w:rsidR="00BD2B84" w:rsidRPr="00E31212" w:rsidRDefault="00BD2B84" w:rsidP="00BD2B84">
      <w:pPr>
        <w:spacing w:after="64" w:line="259" w:lineRule="auto"/>
        <w:ind w:left="571" w:right="1616"/>
        <w:rPr>
          <w:rFonts w:ascii="Helvetica" w:hAnsi="Helvetica"/>
          <w:b/>
          <w:bCs/>
          <w:sz w:val="21"/>
          <w:szCs w:val="21"/>
        </w:rPr>
      </w:pPr>
      <w:r w:rsidRPr="00E31212">
        <w:rPr>
          <w:rFonts w:ascii="Helvetica" w:hAnsi="Helvetica"/>
          <w:b/>
          <w:bCs/>
          <w:sz w:val="21"/>
          <w:szCs w:val="21"/>
        </w:rPr>
        <w:t>Component</w:t>
      </w:r>
      <w:r w:rsidRPr="00E31212">
        <w:rPr>
          <w:rFonts w:ascii="Helvetica" w:hAnsi="Helvetica"/>
          <w:b/>
          <w:bCs/>
          <w:sz w:val="21"/>
          <w:szCs w:val="21"/>
        </w:rPr>
        <w:tab/>
      </w:r>
      <w:r w:rsidRPr="00E31212">
        <w:rPr>
          <w:rFonts w:ascii="Helvetica" w:hAnsi="Helvetica"/>
          <w:b/>
          <w:bCs/>
          <w:sz w:val="21"/>
          <w:szCs w:val="21"/>
        </w:rPr>
        <w:tab/>
        <w:t>CAS Number</w:t>
      </w:r>
      <w:r w:rsidRPr="00E31212">
        <w:rPr>
          <w:rFonts w:ascii="Helvetica" w:hAnsi="Helvetica"/>
          <w:b/>
          <w:bCs/>
          <w:sz w:val="21"/>
          <w:szCs w:val="21"/>
        </w:rPr>
        <w:tab/>
      </w:r>
      <w:r w:rsidRPr="00E31212">
        <w:rPr>
          <w:rFonts w:ascii="Helvetica" w:hAnsi="Helvetica"/>
          <w:b/>
          <w:bCs/>
          <w:sz w:val="21"/>
          <w:szCs w:val="21"/>
        </w:rPr>
        <w:tab/>
        <w:t>% Weight</w:t>
      </w:r>
    </w:p>
    <w:p w14:paraId="787A7EA1" w14:textId="014F603B" w:rsidR="00BD2B84" w:rsidRPr="00E31212" w:rsidRDefault="00BD2B84" w:rsidP="00BD2B84">
      <w:pPr>
        <w:spacing w:after="107"/>
        <w:ind w:right="86" w:firstLine="571"/>
        <w:rPr>
          <w:rFonts w:ascii="Helvetica" w:eastAsia="Arial" w:hAnsi="Helvetica" w:cs="Arial"/>
          <w:sz w:val="21"/>
          <w:szCs w:val="21"/>
        </w:rPr>
      </w:pPr>
      <w:r w:rsidRPr="00E31212">
        <w:rPr>
          <w:rFonts w:ascii="Helvetica" w:eastAsia="Arial" w:hAnsi="Helvetica" w:cs="Arial"/>
          <w:sz w:val="21"/>
          <w:szCs w:val="21"/>
        </w:rPr>
        <w:t>Thermoplastic</w:t>
      </w:r>
      <w:r w:rsidRPr="00E31212">
        <w:rPr>
          <w:rFonts w:ascii="Helvetica" w:eastAsia="Arial" w:hAnsi="Helvetica" w:cs="Arial"/>
          <w:sz w:val="21"/>
          <w:szCs w:val="21"/>
        </w:rPr>
        <w:tab/>
      </w:r>
      <w:r w:rsidRPr="00E31212">
        <w:rPr>
          <w:rFonts w:ascii="Helvetica" w:eastAsia="Arial" w:hAnsi="Helvetica" w:cs="Arial"/>
          <w:sz w:val="21"/>
          <w:szCs w:val="21"/>
        </w:rPr>
        <w:tab/>
        <w:t>9002-86-2</w:t>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hAnsi="Helvetica" w:cs="Times New Roman"/>
          <w:sz w:val="21"/>
          <w:szCs w:val="21"/>
        </w:rPr>
        <w:t>&lt; 85</w:t>
      </w:r>
      <w:r w:rsidRPr="00E31212">
        <w:rPr>
          <w:rFonts w:ascii="Helvetica" w:eastAsia="Arial" w:hAnsi="Helvetica" w:cs="Arial"/>
          <w:sz w:val="21"/>
          <w:szCs w:val="21"/>
        </w:rPr>
        <w:t xml:space="preserve"> </w:t>
      </w:r>
    </w:p>
    <w:p w14:paraId="5D2B630A" w14:textId="499A48AC" w:rsidR="00BD2B84" w:rsidRPr="00E31212" w:rsidRDefault="00BD2B84" w:rsidP="00BD2B84">
      <w:pPr>
        <w:spacing w:after="107"/>
        <w:ind w:right="86" w:firstLine="571"/>
        <w:rPr>
          <w:rFonts w:ascii="Helvetica" w:hAnsi="Helvetica" w:cs="Times New Roman"/>
          <w:sz w:val="21"/>
          <w:szCs w:val="21"/>
        </w:rPr>
      </w:pPr>
      <w:r w:rsidRPr="00E31212">
        <w:rPr>
          <w:rFonts w:ascii="Helvetica" w:eastAsia="Arial" w:hAnsi="Helvetica" w:cs="Arial"/>
          <w:sz w:val="21"/>
          <w:szCs w:val="21"/>
        </w:rPr>
        <w:t>Steel</w:t>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eastAsia="Arial" w:hAnsi="Helvetica" w:cs="Arial"/>
          <w:sz w:val="21"/>
          <w:szCs w:val="21"/>
        </w:rPr>
        <w:tab/>
        <w:t>108-88-3</w:t>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hAnsi="Helvetica" w:cs="Times New Roman"/>
          <w:sz w:val="21"/>
          <w:szCs w:val="21"/>
        </w:rPr>
        <w:t>&lt; 55</w:t>
      </w:r>
    </w:p>
    <w:p w14:paraId="2AE6E75F" w14:textId="432A48FE" w:rsidR="00CC2C33" w:rsidRPr="00E31212" w:rsidRDefault="00CC2C33" w:rsidP="00CC2C33">
      <w:pPr>
        <w:spacing w:after="107"/>
        <w:ind w:right="86" w:firstLine="571"/>
        <w:rPr>
          <w:rFonts w:ascii="Helvetica" w:hAnsi="Helvetica" w:cs="Times New Roman"/>
          <w:sz w:val="21"/>
          <w:szCs w:val="21"/>
        </w:rPr>
      </w:pPr>
      <w:r w:rsidRPr="00E31212">
        <w:rPr>
          <w:rFonts w:ascii="Helvetica" w:hAnsi="Helvetica" w:cs="Times New Roman"/>
          <w:sz w:val="21"/>
          <w:szCs w:val="21"/>
        </w:rPr>
        <w:t>Antimony Trioxide</w:t>
      </w:r>
      <w:r w:rsidRPr="00E31212">
        <w:rPr>
          <w:rFonts w:ascii="Helvetica" w:eastAsia="Arial" w:hAnsi="Helvetica" w:cs="Arial"/>
          <w:sz w:val="21"/>
          <w:szCs w:val="21"/>
        </w:rPr>
        <w:tab/>
      </w:r>
      <w:r w:rsidRPr="00E31212">
        <w:rPr>
          <w:rFonts w:ascii="Helvetica" w:hAnsi="Helvetica" w:cs="Times New Roman"/>
          <w:sz w:val="21"/>
          <w:szCs w:val="21"/>
        </w:rPr>
        <w:t>1309-64-4</w:t>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hAnsi="Helvetica" w:cs="Times New Roman"/>
          <w:sz w:val="21"/>
          <w:szCs w:val="21"/>
        </w:rPr>
        <w:t>&lt; 3</w:t>
      </w:r>
    </w:p>
    <w:p w14:paraId="7747035F" w14:textId="2C6044A8" w:rsidR="00CC2C33" w:rsidRPr="00E31212" w:rsidRDefault="00CC2C33" w:rsidP="00CC2C33">
      <w:pPr>
        <w:spacing w:after="107"/>
        <w:ind w:right="86" w:firstLine="571"/>
        <w:rPr>
          <w:rFonts w:ascii="Helvetica" w:hAnsi="Helvetica" w:cs="Times New Roman"/>
          <w:sz w:val="21"/>
          <w:szCs w:val="21"/>
        </w:rPr>
      </w:pPr>
      <w:r w:rsidRPr="00E31212">
        <w:rPr>
          <w:rFonts w:ascii="Helvetica" w:eastAsia="Arial" w:hAnsi="Helvetica" w:cs="Arial"/>
          <w:sz w:val="21"/>
          <w:szCs w:val="21"/>
        </w:rPr>
        <w:t>Zinc</w:t>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hAnsi="Helvetica" w:cs="Times New Roman"/>
          <w:sz w:val="21"/>
          <w:szCs w:val="21"/>
        </w:rPr>
        <w:t>7440-66-6</w:t>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hAnsi="Helvetica" w:cs="Times New Roman"/>
          <w:sz w:val="21"/>
          <w:szCs w:val="21"/>
        </w:rPr>
        <w:t>&lt; 2</w:t>
      </w:r>
    </w:p>
    <w:p w14:paraId="3EE2D0F1" w14:textId="57186123" w:rsidR="00BD2B84" w:rsidRPr="00E31212" w:rsidRDefault="00CC2C33" w:rsidP="006F6015">
      <w:pPr>
        <w:spacing w:after="107"/>
        <w:ind w:right="86" w:firstLine="571"/>
        <w:rPr>
          <w:rFonts w:ascii="Helvetica" w:hAnsi="Helvetica" w:cs="Times New Roman"/>
          <w:sz w:val="21"/>
          <w:szCs w:val="21"/>
        </w:rPr>
      </w:pPr>
      <w:r w:rsidRPr="00E31212">
        <w:rPr>
          <w:rFonts w:ascii="Helvetica" w:eastAsia="Arial" w:hAnsi="Helvetica" w:cs="Arial"/>
          <w:sz w:val="21"/>
          <w:szCs w:val="21"/>
        </w:rPr>
        <w:t>Steel</w:t>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eastAsia="Arial" w:hAnsi="Helvetica" w:cs="Arial"/>
          <w:sz w:val="21"/>
          <w:szCs w:val="21"/>
        </w:rPr>
        <w:tab/>
        <w:t>108-88-3</w:t>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eastAsia="Arial" w:hAnsi="Helvetica" w:cs="Arial"/>
          <w:sz w:val="21"/>
          <w:szCs w:val="21"/>
        </w:rPr>
        <w:tab/>
      </w:r>
      <w:r w:rsidRPr="00E31212">
        <w:rPr>
          <w:rFonts w:ascii="Helvetica" w:hAnsi="Helvetica" w:cs="Times New Roman"/>
          <w:sz w:val="21"/>
          <w:szCs w:val="21"/>
        </w:rPr>
        <w:t>&lt; 55</w:t>
      </w:r>
    </w:p>
    <w:p w14:paraId="02D6F9B1" w14:textId="608EFEF6" w:rsidR="00BD2B84" w:rsidRPr="00E31212" w:rsidRDefault="006F6015" w:rsidP="006F6015">
      <w:pPr>
        <w:spacing w:after="107"/>
        <w:ind w:right="86" w:firstLine="571"/>
        <w:rPr>
          <w:rFonts w:ascii="Helvetica" w:hAnsi="Helvetica" w:cs="Times New Roman"/>
          <w:sz w:val="21"/>
          <w:szCs w:val="21"/>
        </w:rPr>
      </w:pPr>
      <w:r w:rsidRPr="00E31212">
        <w:rPr>
          <w:rFonts w:ascii="Helvetica" w:hAnsi="Helvetica" w:cs="Times New Roman"/>
          <w:sz w:val="21"/>
          <w:szCs w:val="21"/>
        </w:rPr>
        <w:t>Formula: Proprietary</w:t>
      </w:r>
    </w:p>
    <w:p w14:paraId="6FFFEC33" w14:textId="77777777" w:rsidR="00CC2C33" w:rsidRPr="00E31212" w:rsidRDefault="00CC2C33" w:rsidP="00CC2C33">
      <w:pPr>
        <w:pBdr>
          <w:bottom w:val="single" w:sz="12" w:space="1" w:color="auto"/>
        </w:pBdr>
        <w:autoSpaceDE w:val="0"/>
        <w:autoSpaceDN w:val="0"/>
        <w:adjustRightInd w:val="0"/>
        <w:rPr>
          <w:rFonts w:ascii="Helvetica" w:hAnsi="Helvetica" w:cs="Times New Roman"/>
          <w:b/>
          <w:bCs/>
          <w:color w:val="000000"/>
          <w:sz w:val="21"/>
          <w:szCs w:val="21"/>
        </w:rPr>
      </w:pPr>
    </w:p>
    <w:p w14:paraId="40255DFD" w14:textId="77777777" w:rsidR="00CC2C33" w:rsidRPr="00E31212" w:rsidRDefault="00CC2C33" w:rsidP="00CC2C33">
      <w:pPr>
        <w:spacing w:after="127" w:line="249" w:lineRule="auto"/>
        <w:ind w:right="-56"/>
        <w:rPr>
          <w:rFonts w:ascii="Helvetica" w:hAnsi="Helvetica"/>
          <w:b/>
          <w:bCs/>
          <w:sz w:val="21"/>
          <w:szCs w:val="21"/>
        </w:rPr>
      </w:pPr>
    </w:p>
    <w:p w14:paraId="5635F1F1" w14:textId="60E0C899" w:rsidR="00012F93" w:rsidRPr="00E31212" w:rsidRDefault="00012F93" w:rsidP="00CC2C33">
      <w:pPr>
        <w:numPr>
          <w:ilvl w:val="0"/>
          <w:numId w:val="1"/>
        </w:numPr>
        <w:spacing w:after="169" w:line="249" w:lineRule="auto"/>
        <w:ind w:right="1616" w:hanging="234"/>
        <w:rPr>
          <w:rFonts w:ascii="Helvetica" w:hAnsi="Helvetica"/>
          <w:sz w:val="21"/>
          <w:szCs w:val="21"/>
        </w:rPr>
      </w:pPr>
      <w:r w:rsidRPr="00E31212">
        <w:rPr>
          <w:rFonts w:ascii="Helvetica" w:eastAsia="Arial" w:hAnsi="Helvetica" w:cs="Arial"/>
          <w:b/>
          <w:sz w:val="21"/>
          <w:szCs w:val="21"/>
        </w:rPr>
        <w:t>FIRST AID MEASURES</w:t>
      </w:r>
      <w:r w:rsidR="00CC2C33" w:rsidRPr="00E31212">
        <w:rPr>
          <w:rFonts w:ascii="Helvetica" w:eastAsia="Arial" w:hAnsi="Helvetica" w:cs="Arial"/>
          <w:b/>
          <w:sz w:val="21"/>
          <w:szCs w:val="21"/>
        </w:rPr>
        <w:t xml:space="preserve"> / DESCRIPTION OF FIRST AID MEASURES</w:t>
      </w:r>
    </w:p>
    <w:p w14:paraId="68888457" w14:textId="77777777" w:rsidR="007F0079" w:rsidRPr="00E31212" w:rsidRDefault="00012F93" w:rsidP="00C27DC4">
      <w:pPr>
        <w:numPr>
          <w:ilvl w:val="1"/>
          <w:numId w:val="2"/>
        </w:numPr>
        <w:spacing w:after="100" w:line="249" w:lineRule="auto"/>
        <w:ind w:right="1616" w:hanging="350"/>
        <w:jc w:val="both"/>
        <w:rPr>
          <w:rFonts w:ascii="Helvetica" w:hAnsi="Helvetica"/>
          <w:sz w:val="21"/>
          <w:szCs w:val="21"/>
        </w:rPr>
      </w:pPr>
      <w:r w:rsidRPr="00E31212">
        <w:rPr>
          <w:rFonts w:ascii="Helvetica" w:eastAsia="Arial" w:hAnsi="Helvetica" w:cs="Arial"/>
          <w:b/>
          <w:sz w:val="21"/>
          <w:szCs w:val="21"/>
        </w:rPr>
        <w:t>Skin Contact:</w:t>
      </w:r>
      <w:r w:rsidRPr="00E31212">
        <w:rPr>
          <w:rFonts w:ascii="Helvetica" w:eastAsia="Arial" w:hAnsi="Helvetica" w:cs="Arial"/>
          <w:sz w:val="21"/>
          <w:szCs w:val="21"/>
        </w:rPr>
        <w:t xml:space="preserve"> </w:t>
      </w:r>
      <w:r w:rsidR="006F6015" w:rsidRPr="00E31212">
        <w:rPr>
          <w:rFonts w:ascii="Helvetica" w:eastAsia="Arial" w:hAnsi="Helvetica" w:cs="Arial"/>
          <w:sz w:val="21"/>
          <w:szCs w:val="21"/>
        </w:rPr>
        <w:t>N/A</w:t>
      </w:r>
      <w:r w:rsidRPr="00E31212">
        <w:rPr>
          <w:rFonts w:ascii="Helvetica" w:eastAsia="Arial" w:hAnsi="Helvetica" w:cs="Arial"/>
          <w:sz w:val="21"/>
          <w:szCs w:val="21"/>
        </w:rPr>
        <w:t xml:space="preserve"> </w:t>
      </w:r>
      <w:r w:rsidR="006F6015" w:rsidRPr="00E31212">
        <w:rPr>
          <w:rFonts w:ascii="Helvetica" w:eastAsia="Arial" w:hAnsi="Helvetica" w:cs="Arial"/>
          <w:sz w:val="21"/>
          <w:szCs w:val="21"/>
        </w:rPr>
        <w:t xml:space="preserve">However, in the event of a fire, molten product may cause thermal burns. In this case: Rinse with plenty of water. Do NOT remove </w:t>
      </w:r>
      <w:r w:rsidR="006F6015" w:rsidRPr="00E31212">
        <w:rPr>
          <w:rFonts w:ascii="Helvetica" w:eastAsia="Arial" w:hAnsi="Helvetica" w:cs="Arial"/>
          <w:sz w:val="21"/>
          <w:szCs w:val="21"/>
        </w:rPr>
        <w:lastRenderedPageBreak/>
        <w:t>clothing (since it may stick to the skin). Call a doctor immediately.</w:t>
      </w:r>
      <w:r w:rsidR="006F6015" w:rsidRPr="00E31212">
        <w:rPr>
          <w:rFonts w:ascii="Helvetica" w:hAnsi="Helvetica"/>
          <w:sz w:val="21"/>
          <w:szCs w:val="21"/>
        </w:rPr>
        <w:br/>
      </w:r>
    </w:p>
    <w:p w14:paraId="26E8DEE9" w14:textId="77777777" w:rsidR="007F0079" w:rsidRPr="00E31212" w:rsidRDefault="00012F93" w:rsidP="006F6015">
      <w:pPr>
        <w:numPr>
          <w:ilvl w:val="1"/>
          <w:numId w:val="2"/>
        </w:numPr>
        <w:spacing w:after="100" w:line="249" w:lineRule="auto"/>
        <w:ind w:right="1616" w:hanging="350"/>
        <w:rPr>
          <w:rFonts w:ascii="Helvetica" w:hAnsi="Helvetica"/>
          <w:sz w:val="21"/>
          <w:szCs w:val="21"/>
        </w:rPr>
      </w:pPr>
      <w:r w:rsidRPr="00E31212">
        <w:rPr>
          <w:rFonts w:ascii="Helvetica" w:eastAsia="Arial" w:hAnsi="Helvetica" w:cs="Arial"/>
          <w:b/>
          <w:sz w:val="21"/>
          <w:szCs w:val="21"/>
        </w:rPr>
        <w:t xml:space="preserve">Inhalation (Breathing):  </w:t>
      </w:r>
      <w:r w:rsidRPr="00E31212">
        <w:rPr>
          <w:rFonts w:ascii="Helvetica" w:eastAsia="Arial" w:hAnsi="Helvetica" w:cs="Arial"/>
          <w:sz w:val="21"/>
          <w:szCs w:val="21"/>
        </w:rPr>
        <w:t xml:space="preserve">N/A </w:t>
      </w:r>
      <w:r w:rsidR="006F6015" w:rsidRPr="00E31212">
        <w:rPr>
          <w:rFonts w:ascii="Helvetica" w:hAnsi="Helvetica"/>
          <w:sz w:val="21"/>
          <w:szCs w:val="21"/>
        </w:rPr>
        <w:br/>
      </w:r>
    </w:p>
    <w:p w14:paraId="2BFAB7FB" w14:textId="77777777" w:rsidR="007F0079" w:rsidRPr="00E31212" w:rsidRDefault="00012F93" w:rsidP="006F6015">
      <w:pPr>
        <w:numPr>
          <w:ilvl w:val="1"/>
          <w:numId w:val="2"/>
        </w:numPr>
        <w:spacing w:after="100" w:line="249" w:lineRule="auto"/>
        <w:ind w:right="1616" w:hanging="350"/>
        <w:rPr>
          <w:rFonts w:ascii="Helvetica" w:hAnsi="Helvetica"/>
          <w:sz w:val="21"/>
          <w:szCs w:val="21"/>
        </w:rPr>
      </w:pPr>
      <w:r w:rsidRPr="00E31212">
        <w:rPr>
          <w:rFonts w:ascii="Helvetica" w:eastAsia="Arial" w:hAnsi="Helvetica" w:cs="Arial"/>
          <w:b/>
          <w:sz w:val="21"/>
          <w:szCs w:val="21"/>
        </w:rPr>
        <w:t>Ingestion (Swallowing):</w:t>
      </w:r>
      <w:r w:rsidRPr="00E31212">
        <w:rPr>
          <w:rFonts w:ascii="Helvetica" w:eastAsia="Arial" w:hAnsi="Helvetica" w:cs="Arial"/>
          <w:sz w:val="21"/>
          <w:szCs w:val="21"/>
        </w:rPr>
        <w:t xml:space="preserve">  N/A</w:t>
      </w:r>
      <w:r w:rsidRPr="00E31212">
        <w:rPr>
          <w:rFonts w:ascii="Helvetica" w:eastAsia="Arial" w:hAnsi="Helvetica" w:cs="Arial"/>
          <w:b/>
          <w:sz w:val="21"/>
          <w:szCs w:val="21"/>
        </w:rPr>
        <w:t xml:space="preserve"> </w:t>
      </w:r>
      <w:r w:rsidR="006F6015" w:rsidRPr="00E31212">
        <w:rPr>
          <w:rFonts w:ascii="Helvetica" w:eastAsia="Arial" w:hAnsi="Helvetica" w:cs="Arial"/>
          <w:b/>
          <w:sz w:val="21"/>
          <w:szCs w:val="21"/>
        </w:rPr>
        <w:br/>
      </w:r>
    </w:p>
    <w:p w14:paraId="050A0190" w14:textId="0C075FB6" w:rsidR="00012F93" w:rsidRPr="00E31212" w:rsidRDefault="006F6015" w:rsidP="00BE5633">
      <w:pPr>
        <w:numPr>
          <w:ilvl w:val="1"/>
          <w:numId w:val="2"/>
        </w:numPr>
        <w:spacing w:after="100" w:line="249" w:lineRule="auto"/>
        <w:ind w:right="1616" w:hanging="350"/>
        <w:rPr>
          <w:rFonts w:ascii="Helvetica" w:hAnsi="Helvetica"/>
          <w:sz w:val="21"/>
          <w:szCs w:val="21"/>
        </w:rPr>
      </w:pPr>
      <w:r w:rsidRPr="00E31212">
        <w:rPr>
          <w:rFonts w:ascii="Helvetica" w:eastAsia="Arial" w:hAnsi="Helvetica" w:cs="Arial"/>
          <w:b/>
          <w:sz w:val="21"/>
          <w:szCs w:val="21"/>
        </w:rPr>
        <w:t>Eye Contact:</w:t>
      </w:r>
      <w:r w:rsidRPr="00E31212">
        <w:rPr>
          <w:rFonts w:ascii="Helvetica" w:eastAsia="Arial" w:hAnsi="Helvetica" w:cs="Arial"/>
          <w:sz w:val="21"/>
          <w:szCs w:val="21"/>
        </w:rPr>
        <w:t xml:space="preserve">  N/A</w:t>
      </w:r>
    </w:p>
    <w:p w14:paraId="344BFB84" w14:textId="77777777" w:rsidR="00BE5633" w:rsidRPr="00E31212" w:rsidRDefault="00BE5633" w:rsidP="00BE5633">
      <w:pPr>
        <w:pBdr>
          <w:bottom w:val="single" w:sz="12" w:space="1" w:color="auto"/>
        </w:pBdr>
        <w:autoSpaceDE w:val="0"/>
        <w:autoSpaceDN w:val="0"/>
        <w:adjustRightInd w:val="0"/>
        <w:ind w:left="22"/>
        <w:rPr>
          <w:rFonts w:ascii="Helvetica" w:hAnsi="Helvetica" w:cs="Times New Roman"/>
          <w:b/>
          <w:bCs/>
          <w:color w:val="000000"/>
          <w:sz w:val="21"/>
          <w:szCs w:val="21"/>
        </w:rPr>
      </w:pPr>
    </w:p>
    <w:p w14:paraId="635D86CF" w14:textId="63AB0E2F" w:rsidR="00BE5633" w:rsidRPr="00E31212" w:rsidRDefault="00BE5633" w:rsidP="00BE5633">
      <w:pPr>
        <w:spacing w:after="100" w:line="249" w:lineRule="auto"/>
        <w:ind w:left="246" w:right="1616"/>
        <w:rPr>
          <w:rFonts w:ascii="Helvetica" w:hAnsi="Helvetica"/>
          <w:sz w:val="21"/>
          <w:szCs w:val="21"/>
        </w:rPr>
      </w:pPr>
    </w:p>
    <w:p w14:paraId="6BEAA0BD" w14:textId="77777777" w:rsidR="00012F93" w:rsidRPr="00E31212" w:rsidRDefault="00012F93" w:rsidP="00012F93">
      <w:pPr>
        <w:numPr>
          <w:ilvl w:val="0"/>
          <w:numId w:val="3"/>
        </w:numPr>
        <w:spacing w:after="230" w:line="249" w:lineRule="auto"/>
        <w:ind w:right="1616" w:hanging="350"/>
        <w:rPr>
          <w:rFonts w:ascii="Helvetica" w:hAnsi="Helvetica"/>
          <w:sz w:val="21"/>
          <w:szCs w:val="21"/>
        </w:rPr>
      </w:pPr>
      <w:r w:rsidRPr="00E31212">
        <w:rPr>
          <w:rFonts w:ascii="Helvetica" w:eastAsia="Arial" w:hAnsi="Helvetica" w:cs="Arial"/>
          <w:b/>
          <w:sz w:val="21"/>
          <w:szCs w:val="21"/>
        </w:rPr>
        <w:t>FIRE FIGHTING MEASURES</w:t>
      </w:r>
    </w:p>
    <w:p w14:paraId="2325720A" w14:textId="7E9BA3C1" w:rsidR="00012F93" w:rsidRPr="00E31212" w:rsidRDefault="00012F93" w:rsidP="00012F93">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Extinguishing Media</w:t>
      </w:r>
      <w:r w:rsidR="004F62B1" w:rsidRPr="00E31212">
        <w:rPr>
          <w:rFonts w:ascii="Helvetica" w:eastAsia="Arial" w:hAnsi="Helvetica" w:cs="Arial"/>
          <w:b/>
          <w:sz w:val="21"/>
          <w:szCs w:val="21"/>
        </w:rPr>
        <w:t xml:space="preserve"> </w:t>
      </w:r>
    </w:p>
    <w:p w14:paraId="6E94BB61" w14:textId="51459E53" w:rsidR="00012F93" w:rsidRPr="00E31212" w:rsidRDefault="007F0079" w:rsidP="00012F93">
      <w:pPr>
        <w:spacing w:after="4" w:line="250" w:lineRule="auto"/>
        <w:ind w:left="589" w:hanging="10"/>
        <w:jc w:val="both"/>
        <w:rPr>
          <w:rFonts w:ascii="Helvetica" w:hAnsi="Helvetica"/>
          <w:sz w:val="21"/>
          <w:szCs w:val="21"/>
        </w:rPr>
      </w:pPr>
      <w:r w:rsidRPr="00E31212">
        <w:rPr>
          <w:rFonts w:ascii="Helvetica" w:eastAsia="Arial" w:hAnsi="Helvetica" w:cs="Arial"/>
          <w:sz w:val="21"/>
          <w:szCs w:val="21"/>
        </w:rPr>
        <w:t xml:space="preserve">Suitable: </w:t>
      </w:r>
      <w:r w:rsidR="00012F93" w:rsidRPr="00E31212">
        <w:rPr>
          <w:rFonts w:ascii="Helvetica" w:eastAsia="Arial" w:hAnsi="Helvetica" w:cs="Arial"/>
          <w:sz w:val="21"/>
          <w:szCs w:val="21"/>
        </w:rPr>
        <w:t xml:space="preserve">All </w:t>
      </w:r>
      <w:r w:rsidRPr="00E31212">
        <w:rPr>
          <w:rFonts w:ascii="Helvetica" w:eastAsia="Arial" w:hAnsi="Helvetica" w:cs="Arial"/>
          <w:sz w:val="21"/>
          <w:szCs w:val="21"/>
        </w:rPr>
        <w:t xml:space="preserve">extinguishing agents can be used (water, foam, powders, carbon dioxide, </w:t>
      </w:r>
      <w:proofErr w:type="gramStart"/>
      <w:r w:rsidRPr="00E31212">
        <w:rPr>
          <w:rFonts w:ascii="Helvetica" w:eastAsia="Arial" w:hAnsi="Helvetica" w:cs="Arial"/>
          <w:sz w:val="21"/>
          <w:szCs w:val="21"/>
        </w:rPr>
        <w:t>sand.</w:t>
      </w:r>
      <w:r w:rsidR="00012F93" w:rsidRPr="00E31212">
        <w:rPr>
          <w:rFonts w:ascii="Helvetica" w:eastAsia="Arial" w:hAnsi="Helvetica" w:cs="Arial"/>
          <w:sz w:val="21"/>
          <w:szCs w:val="21"/>
        </w:rPr>
        <w:t>.</w:t>
      </w:r>
      <w:proofErr w:type="gramEnd"/>
      <w:r w:rsidR="00012F93" w:rsidRPr="00E31212">
        <w:rPr>
          <w:rFonts w:ascii="Helvetica" w:eastAsia="Arial" w:hAnsi="Helvetica" w:cs="Arial"/>
          <w:sz w:val="21"/>
          <w:szCs w:val="21"/>
        </w:rPr>
        <w:t xml:space="preserve"> </w:t>
      </w:r>
      <w:r w:rsidRPr="00E31212">
        <w:rPr>
          <w:rFonts w:ascii="Helvetica" w:eastAsia="Arial" w:hAnsi="Helvetica" w:cs="Arial"/>
          <w:sz w:val="21"/>
          <w:szCs w:val="21"/>
        </w:rPr>
        <w:t>)</w:t>
      </w:r>
      <w:r w:rsidRPr="00E31212">
        <w:rPr>
          <w:rFonts w:ascii="Helvetica" w:eastAsia="Arial" w:hAnsi="Helvetica" w:cs="Arial"/>
          <w:sz w:val="21"/>
          <w:szCs w:val="21"/>
        </w:rPr>
        <w:br/>
        <w:t>Not Suitable: None. If there is a fire close by, use suitable extinguishing agents.</w:t>
      </w:r>
    </w:p>
    <w:p w14:paraId="5AE55898" w14:textId="77F111FF" w:rsidR="00012F93" w:rsidRPr="00E31212" w:rsidRDefault="007F0079" w:rsidP="00012F93">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Specific</w:t>
      </w:r>
      <w:r w:rsidR="00012F93" w:rsidRPr="00E31212">
        <w:rPr>
          <w:rFonts w:ascii="Helvetica" w:eastAsia="Arial" w:hAnsi="Helvetica" w:cs="Arial"/>
          <w:b/>
          <w:sz w:val="21"/>
          <w:szCs w:val="21"/>
        </w:rPr>
        <w:t xml:space="preserve"> hazards arising from the product </w:t>
      </w:r>
    </w:p>
    <w:p w14:paraId="2B84AFD6" w14:textId="3F8B2102" w:rsidR="00012F93" w:rsidRPr="00E31212" w:rsidRDefault="007F0079" w:rsidP="00012F93">
      <w:pPr>
        <w:spacing w:after="4" w:line="250" w:lineRule="auto"/>
        <w:ind w:left="589" w:hanging="10"/>
        <w:jc w:val="both"/>
        <w:rPr>
          <w:rFonts w:ascii="Helvetica" w:hAnsi="Helvetica"/>
          <w:sz w:val="21"/>
          <w:szCs w:val="21"/>
        </w:rPr>
      </w:pPr>
      <w:r w:rsidRPr="00E31212">
        <w:rPr>
          <w:rFonts w:ascii="Helvetica" w:hAnsi="Helvetica" w:cs="AppleSystemUIFont"/>
          <w:sz w:val="21"/>
          <w:szCs w:val="21"/>
        </w:rPr>
        <w:t>Harmful or toxic vapors are released. Combustible product, melts on heating. Risk of fire spreading due to the flow of liquid which is already alight.</w:t>
      </w:r>
    </w:p>
    <w:p w14:paraId="1C5A7ECF" w14:textId="3756CA0C" w:rsidR="00012F93" w:rsidRPr="00E31212" w:rsidRDefault="001D42E1" w:rsidP="00012F93">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Specific firefighting methods:</w:t>
      </w:r>
      <w:r w:rsidR="00012F93" w:rsidRPr="00E31212">
        <w:rPr>
          <w:rFonts w:ascii="Helvetica" w:eastAsia="Arial" w:hAnsi="Helvetica" w:cs="Arial"/>
          <w:b/>
          <w:sz w:val="21"/>
          <w:szCs w:val="21"/>
        </w:rPr>
        <w:t xml:space="preserve"> </w:t>
      </w:r>
    </w:p>
    <w:p w14:paraId="0D542E8A" w14:textId="28D951F7" w:rsidR="00012F93" w:rsidRPr="00E31212" w:rsidRDefault="001D42E1" w:rsidP="001D42E1">
      <w:pPr>
        <w:spacing w:after="4" w:line="250" w:lineRule="auto"/>
        <w:ind w:left="589" w:hanging="10"/>
        <w:rPr>
          <w:rFonts w:ascii="Helvetica" w:hAnsi="Helvetica"/>
          <w:sz w:val="21"/>
          <w:szCs w:val="21"/>
        </w:rPr>
      </w:pPr>
      <w:r w:rsidRPr="00E31212">
        <w:rPr>
          <w:rFonts w:ascii="Helvetica" w:eastAsia="Arial" w:hAnsi="Helvetica" w:cs="Arial"/>
          <w:sz w:val="21"/>
          <w:szCs w:val="21"/>
        </w:rPr>
        <w:t xml:space="preserve">Recovery: Recover the product by </w:t>
      </w:r>
      <w:r w:rsidR="006A2075" w:rsidRPr="00E31212">
        <w:rPr>
          <w:rFonts w:ascii="Helvetica" w:eastAsia="Arial" w:hAnsi="Helvetica" w:cs="Arial"/>
          <w:sz w:val="21"/>
          <w:szCs w:val="21"/>
        </w:rPr>
        <w:t>vacuuming</w:t>
      </w:r>
      <w:r w:rsidRPr="00E31212">
        <w:rPr>
          <w:rFonts w:ascii="Helvetica" w:eastAsia="Arial" w:hAnsi="Helvetica" w:cs="Arial"/>
          <w:sz w:val="21"/>
          <w:szCs w:val="21"/>
        </w:rPr>
        <w:t>/shoveling or sweeping</w:t>
      </w:r>
      <w:r w:rsidRPr="00E31212">
        <w:rPr>
          <w:rFonts w:ascii="Helvetica" w:eastAsia="Arial" w:hAnsi="Helvetica" w:cs="Arial"/>
          <w:sz w:val="21"/>
          <w:szCs w:val="21"/>
        </w:rPr>
        <w:br/>
      </w:r>
      <w:r w:rsidR="006A2075" w:rsidRPr="00E31212">
        <w:rPr>
          <w:rFonts w:ascii="Helvetica" w:hAnsi="Helvetica"/>
          <w:sz w:val="21"/>
          <w:szCs w:val="21"/>
        </w:rPr>
        <w:t>Cleaning/Decontamination: Sweep</w:t>
      </w:r>
    </w:p>
    <w:p w14:paraId="388B2E25" w14:textId="77777777" w:rsidR="000F6A07" w:rsidRPr="00E31212" w:rsidRDefault="000F6A07" w:rsidP="000F6A07">
      <w:pPr>
        <w:pBdr>
          <w:bottom w:val="single" w:sz="12" w:space="1" w:color="auto"/>
        </w:pBdr>
        <w:autoSpaceDE w:val="0"/>
        <w:autoSpaceDN w:val="0"/>
        <w:adjustRightInd w:val="0"/>
        <w:ind w:left="22"/>
        <w:rPr>
          <w:rFonts w:ascii="Helvetica" w:hAnsi="Helvetica" w:cs="Times New Roman"/>
          <w:b/>
          <w:bCs/>
          <w:color w:val="000000"/>
          <w:sz w:val="21"/>
          <w:szCs w:val="21"/>
        </w:rPr>
      </w:pPr>
    </w:p>
    <w:p w14:paraId="718A0D1E" w14:textId="7498DA31" w:rsidR="00012F93" w:rsidRPr="00E31212" w:rsidRDefault="00012F93" w:rsidP="00012F93">
      <w:pPr>
        <w:spacing w:after="179"/>
        <w:ind w:left="38" w:right="-71"/>
        <w:rPr>
          <w:rFonts w:ascii="Helvetica" w:hAnsi="Helvetica"/>
          <w:sz w:val="21"/>
          <w:szCs w:val="21"/>
        </w:rPr>
      </w:pPr>
    </w:p>
    <w:p w14:paraId="58261F73" w14:textId="0B98075C" w:rsidR="00012F93" w:rsidRPr="00E31212" w:rsidRDefault="000F6A07" w:rsidP="00012F93">
      <w:pPr>
        <w:numPr>
          <w:ilvl w:val="0"/>
          <w:numId w:val="3"/>
        </w:numPr>
        <w:spacing w:after="230" w:line="249" w:lineRule="auto"/>
        <w:ind w:right="1616" w:hanging="350"/>
        <w:rPr>
          <w:rFonts w:ascii="Helvetica" w:hAnsi="Helvetica"/>
          <w:sz w:val="21"/>
          <w:szCs w:val="21"/>
        </w:rPr>
      </w:pPr>
      <w:r w:rsidRPr="00E31212">
        <w:rPr>
          <w:rFonts w:ascii="Helvetica" w:eastAsia="Arial" w:hAnsi="Helvetica" w:cs="Arial"/>
          <w:b/>
          <w:sz w:val="21"/>
          <w:szCs w:val="21"/>
        </w:rPr>
        <w:t>HANDLING AND STORAGE</w:t>
      </w:r>
    </w:p>
    <w:p w14:paraId="499159D1" w14:textId="4349AF79" w:rsidR="00012F93" w:rsidRPr="00E31212" w:rsidRDefault="000F6A07" w:rsidP="00C27DC4">
      <w:pPr>
        <w:numPr>
          <w:ilvl w:val="1"/>
          <w:numId w:val="3"/>
        </w:numPr>
        <w:spacing w:after="4" w:line="249" w:lineRule="auto"/>
        <w:ind w:right="2587" w:hanging="468"/>
        <w:jc w:val="both"/>
        <w:rPr>
          <w:rFonts w:ascii="Helvetica" w:hAnsi="Helvetica"/>
          <w:sz w:val="21"/>
          <w:szCs w:val="21"/>
        </w:rPr>
      </w:pPr>
      <w:r w:rsidRPr="00E31212">
        <w:rPr>
          <w:rFonts w:ascii="Helvetica" w:eastAsia="Arial" w:hAnsi="Helvetica" w:cs="Arial"/>
          <w:b/>
          <w:sz w:val="21"/>
          <w:szCs w:val="21"/>
        </w:rPr>
        <w:t>Handling</w:t>
      </w:r>
      <w:r w:rsidR="001D42E1" w:rsidRPr="00E31212">
        <w:rPr>
          <w:rFonts w:ascii="Helvetica" w:eastAsia="Arial" w:hAnsi="Helvetica" w:cs="Arial"/>
          <w:b/>
          <w:sz w:val="21"/>
          <w:szCs w:val="21"/>
        </w:rPr>
        <w:t xml:space="preserve">: </w:t>
      </w:r>
      <w:r w:rsidRPr="00E31212">
        <w:rPr>
          <w:rFonts w:ascii="Helvetica" w:eastAsia="Arial" w:hAnsi="Helvetica" w:cs="Arial"/>
          <w:sz w:val="21"/>
          <w:szCs w:val="21"/>
        </w:rPr>
        <w:t xml:space="preserve">This product </w:t>
      </w:r>
      <w:proofErr w:type="gramStart"/>
      <w:r w:rsidRPr="00E31212">
        <w:rPr>
          <w:rFonts w:ascii="Helvetica" w:eastAsia="Arial" w:hAnsi="Helvetica" w:cs="Arial"/>
          <w:sz w:val="21"/>
          <w:szCs w:val="21"/>
        </w:rPr>
        <w:t>is considered to be</w:t>
      </w:r>
      <w:proofErr w:type="gramEnd"/>
      <w:r w:rsidRPr="00E31212">
        <w:rPr>
          <w:rFonts w:ascii="Helvetica" w:eastAsia="Arial" w:hAnsi="Helvetica" w:cs="Arial"/>
          <w:sz w:val="21"/>
          <w:szCs w:val="21"/>
        </w:rPr>
        <w:t xml:space="preserve"> article which does not release or otherwise result in exposure to a hazardous chemical under normal use conditions.</w:t>
      </w:r>
    </w:p>
    <w:p w14:paraId="7A3E69ED" w14:textId="19648391" w:rsidR="00012F93" w:rsidRPr="00E31212" w:rsidRDefault="000F6A07" w:rsidP="000F6A07">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Storage</w:t>
      </w:r>
      <w:r w:rsidR="001D42E1" w:rsidRPr="00E31212">
        <w:rPr>
          <w:rFonts w:ascii="Helvetica" w:eastAsia="Arial" w:hAnsi="Helvetica" w:cs="Arial"/>
          <w:b/>
          <w:sz w:val="21"/>
          <w:szCs w:val="21"/>
        </w:rPr>
        <w:t>:</w:t>
      </w:r>
      <w:r w:rsidR="001D42E1" w:rsidRPr="00E31212">
        <w:rPr>
          <w:rFonts w:ascii="Helvetica" w:eastAsia="Arial" w:hAnsi="Helvetica" w:cs="Arial"/>
          <w:sz w:val="21"/>
          <w:szCs w:val="21"/>
        </w:rPr>
        <w:t xml:space="preserve"> </w:t>
      </w:r>
      <w:r w:rsidRPr="00E31212">
        <w:rPr>
          <w:rFonts w:ascii="Helvetica" w:eastAsia="Arial" w:hAnsi="Helvetica" w:cs="Arial"/>
          <w:sz w:val="21"/>
          <w:szCs w:val="21"/>
        </w:rPr>
        <w:t>Store in a dry cool place.</w:t>
      </w:r>
    </w:p>
    <w:p w14:paraId="4B2C6895" w14:textId="77777777" w:rsidR="000F6A07" w:rsidRPr="00E31212" w:rsidRDefault="000F6A07" w:rsidP="000F6A07">
      <w:pPr>
        <w:pBdr>
          <w:bottom w:val="single" w:sz="12" w:space="1" w:color="auto"/>
        </w:pBdr>
        <w:autoSpaceDE w:val="0"/>
        <w:autoSpaceDN w:val="0"/>
        <w:adjustRightInd w:val="0"/>
        <w:rPr>
          <w:rFonts w:ascii="Helvetica" w:hAnsi="Helvetica" w:cs="Times New Roman"/>
          <w:b/>
          <w:bCs/>
          <w:color w:val="000000"/>
          <w:sz w:val="21"/>
          <w:szCs w:val="21"/>
        </w:rPr>
      </w:pPr>
    </w:p>
    <w:p w14:paraId="4772AF98" w14:textId="40180587" w:rsidR="00012F93" w:rsidRPr="00E31212" w:rsidRDefault="00012F93" w:rsidP="000F6A07">
      <w:pPr>
        <w:spacing w:after="163"/>
        <w:ind w:left="38" w:right="-71"/>
        <w:rPr>
          <w:rFonts w:ascii="Helvetica" w:hAnsi="Helvetica"/>
          <w:sz w:val="21"/>
          <w:szCs w:val="21"/>
        </w:rPr>
      </w:pPr>
    </w:p>
    <w:p w14:paraId="15C735DC" w14:textId="77777777" w:rsidR="00012F93" w:rsidRPr="00E31212" w:rsidRDefault="00012F93" w:rsidP="00012F93">
      <w:pPr>
        <w:numPr>
          <w:ilvl w:val="0"/>
          <w:numId w:val="3"/>
        </w:numPr>
        <w:spacing w:after="231" w:line="249" w:lineRule="auto"/>
        <w:ind w:right="1616" w:hanging="350"/>
        <w:rPr>
          <w:rFonts w:ascii="Helvetica" w:hAnsi="Helvetica"/>
          <w:sz w:val="21"/>
          <w:szCs w:val="21"/>
        </w:rPr>
      </w:pPr>
      <w:r w:rsidRPr="00E31212">
        <w:rPr>
          <w:rFonts w:ascii="Helvetica" w:eastAsia="Arial" w:hAnsi="Helvetica" w:cs="Arial"/>
          <w:b/>
          <w:sz w:val="21"/>
          <w:szCs w:val="21"/>
        </w:rPr>
        <w:t>HANDLING AND STORAGE</w:t>
      </w:r>
    </w:p>
    <w:p w14:paraId="1669F205" w14:textId="01660E6B" w:rsidR="00012F93" w:rsidRPr="00E31212" w:rsidRDefault="00012F93" w:rsidP="00012F93">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 xml:space="preserve">Precautions for </w:t>
      </w:r>
      <w:r w:rsidR="001846F5">
        <w:rPr>
          <w:rFonts w:ascii="Helvetica" w:eastAsia="Arial" w:hAnsi="Helvetica" w:cs="Arial"/>
          <w:b/>
          <w:sz w:val="21"/>
          <w:szCs w:val="21"/>
        </w:rPr>
        <w:t>S</w:t>
      </w:r>
      <w:r w:rsidRPr="00E31212">
        <w:rPr>
          <w:rFonts w:ascii="Helvetica" w:eastAsia="Arial" w:hAnsi="Helvetica" w:cs="Arial"/>
          <w:b/>
          <w:sz w:val="21"/>
          <w:szCs w:val="21"/>
        </w:rPr>
        <w:t xml:space="preserve">afe </w:t>
      </w:r>
      <w:r w:rsidR="001846F5">
        <w:rPr>
          <w:rFonts w:ascii="Helvetica" w:eastAsia="Arial" w:hAnsi="Helvetica" w:cs="Arial"/>
          <w:b/>
          <w:sz w:val="21"/>
          <w:szCs w:val="21"/>
        </w:rPr>
        <w:t>H</w:t>
      </w:r>
      <w:r w:rsidRPr="00E31212">
        <w:rPr>
          <w:rFonts w:ascii="Helvetica" w:eastAsia="Arial" w:hAnsi="Helvetica" w:cs="Arial"/>
          <w:b/>
          <w:sz w:val="21"/>
          <w:szCs w:val="21"/>
        </w:rPr>
        <w:t>andling</w:t>
      </w:r>
    </w:p>
    <w:p w14:paraId="79766D06" w14:textId="77777777" w:rsidR="00012F93" w:rsidRPr="00E31212" w:rsidRDefault="00012F93" w:rsidP="00012F93">
      <w:pPr>
        <w:spacing w:after="4" w:line="250" w:lineRule="auto"/>
        <w:ind w:left="589" w:hanging="10"/>
        <w:jc w:val="both"/>
        <w:rPr>
          <w:rFonts w:ascii="Helvetica" w:hAnsi="Helvetica"/>
          <w:sz w:val="21"/>
          <w:szCs w:val="21"/>
        </w:rPr>
      </w:pPr>
      <w:r w:rsidRPr="00E31212">
        <w:rPr>
          <w:rFonts w:ascii="Helvetica" w:eastAsia="Arial" w:hAnsi="Helvetica" w:cs="Arial"/>
          <w:sz w:val="21"/>
          <w:szCs w:val="21"/>
        </w:rPr>
        <w:t>Wear suitable protective equipment, refer to section 8.</w:t>
      </w:r>
    </w:p>
    <w:p w14:paraId="4F417CC2" w14:textId="38C8E301" w:rsidR="00012F93" w:rsidRPr="00E31212" w:rsidRDefault="00012F93" w:rsidP="00C27DC4">
      <w:pPr>
        <w:numPr>
          <w:ilvl w:val="1"/>
          <w:numId w:val="3"/>
        </w:numPr>
        <w:spacing w:after="4" w:line="250" w:lineRule="auto"/>
        <w:ind w:right="2587" w:hanging="468"/>
        <w:jc w:val="both"/>
        <w:rPr>
          <w:rFonts w:ascii="Helvetica" w:hAnsi="Helvetica"/>
          <w:sz w:val="21"/>
          <w:szCs w:val="21"/>
        </w:rPr>
      </w:pPr>
      <w:r w:rsidRPr="00E31212">
        <w:rPr>
          <w:rFonts w:ascii="Helvetica" w:eastAsia="Arial" w:hAnsi="Helvetica" w:cs="Arial"/>
          <w:b/>
          <w:sz w:val="21"/>
          <w:szCs w:val="21"/>
        </w:rPr>
        <w:t xml:space="preserve">Conditions for </w:t>
      </w:r>
      <w:r w:rsidR="001846F5">
        <w:rPr>
          <w:rFonts w:ascii="Helvetica" w:eastAsia="Arial" w:hAnsi="Helvetica" w:cs="Arial"/>
          <w:b/>
          <w:sz w:val="21"/>
          <w:szCs w:val="21"/>
        </w:rPr>
        <w:t>S</w:t>
      </w:r>
      <w:r w:rsidRPr="00E31212">
        <w:rPr>
          <w:rFonts w:ascii="Helvetica" w:eastAsia="Arial" w:hAnsi="Helvetica" w:cs="Arial"/>
          <w:b/>
          <w:sz w:val="21"/>
          <w:szCs w:val="21"/>
        </w:rPr>
        <w:t xml:space="preserve">afe </w:t>
      </w:r>
      <w:r w:rsidR="001846F5">
        <w:rPr>
          <w:rFonts w:ascii="Helvetica" w:eastAsia="Arial" w:hAnsi="Helvetica" w:cs="Arial"/>
          <w:b/>
          <w:sz w:val="21"/>
          <w:szCs w:val="21"/>
        </w:rPr>
        <w:t>S</w:t>
      </w:r>
      <w:r w:rsidRPr="00E31212">
        <w:rPr>
          <w:rFonts w:ascii="Helvetica" w:eastAsia="Arial" w:hAnsi="Helvetica" w:cs="Arial"/>
          <w:b/>
          <w:sz w:val="21"/>
          <w:szCs w:val="21"/>
        </w:rPr>
        <w:t xml:space="preserve">torage, including any </w:t>
      </w:r>
      <w:r w:rsidR="001846F5">
        <w:rPr>
          <w:rFonts w:ascii="Helvetica" w:eastAsia="Arial" w:hAnsi="Helvetica" w:cs="Arial"/>
          <w:b/>
          <w:sz w:val="21"/>
          <w:szCs w:val="21"/>
        </w:rPr>
        <w:t>I</w:t>
      </w:r>
      <w:r w:rsidRPr="00E31212">
        <w:rPr>
          <w:rFonts w:ascii="Helvetica" w:eastAsia="Arial" w:hAnsi="Helvetica" w:cs="Arial"/>
          <w:b/>
          <w:sz w:val="21"/>
          <w:szCs w:val="21"/>
        </w:rPr>
        <w:t xml:space="preserve">ncompatibilities </w:t>
      </w:r>
      <w:r w:rsidRPr="00E31212">
        <w:rPr>
          <w:rFonts w:ascii="Helvetica" w:eastAsia="Arial" w:hAnsi="Helvetica" w:cs="Arial"/>
          <w:sz w:val="21"/>
          <w:szCs w:val="21"/>
        </w:rPr>
        <w:t xml:space="preserve">Keep away from heat sources, open </w:t>
      </w:r>
      <w:proofErr w:type="gramStart"/>
      <w:r w:rsidRPr="00E31212">
        <w:rPr>
          <w:rFonts w:ascii="Helvetica" w:eastAsia="Arial" w:hAnsi="Helvetica" w:cs="Arial"/>
          <w:sz w:val="21"/>
          <w:szCs w:val="21"/>
        </w:rPr>
        <w:t>flames</w:t>
      </w:r>
      <w:proofErr w:type="gramEnd"/>
      <w:r w:rsidRPr="00E31212">
        <w:rPr>
          <w:rFonts w:ascii="Helvetica" w:eastAsia="Arial" w:hAnsi="Helvetica" w:cs="Arial"/>
          <w:sz w:val="21"/>
          <w:szCs w:val="21"/>
        </w:rPr>
        <w:t xml:space="preserve"> or other sources of ignition. </w:t>
      </w:r>
    </w:p>
    <w:p w14:paraId="2E2B66C2" w14:textId="13476EEF" w:rsidR="00917DA9" w:rsidRPr="00E31212" w:rsidRDefault="00917DA9" w:rsidP="00917DA9">
      <w:pPr>
        <w:pBdr>
          <w:bottom w:val="single" w:sz="12" w:space="1" w:color="auto"/>
        </w:pBdr>
        <w:autoSpaceDE w:val="0"/>
        <w:autoSpaceDN w:val="0"/>
        <w:adjustRightInd w:val="0"/>
        <w:rPr>
          <w:rFonts w:ascii="Helvetica" w:hAnsi="Helvetica" w:cs="Times New Roman"/>
          <w:b/>
          <w:bCs/>
          <w:color w:val="000000"/>
          <w:sz w:val="21"/>
          <w:szCs w:val="21"/>
        </w:rPr>
      </w:pPr>
    </w:p>
    <w:p w14:paraId="4BCA70A5" w14:textId="5211E33D" w:rsidR="00012F93" w:rsidRPr="00E31212" w:rsidRDefault="00012F93" w:rsidP="00012F93">
      <w:pPr>
        <w:spacing w:after="159"/>
        <w:ind w:left="28" w:right="-62"/>
        <w:rPr>
          <w:rFonts w:ascii="Helvetica" w:hAnsi="Helvetica"/>
          <w:sz w:val="21"/>
          <w:szCs w:val="21"/>
        </w:rPr>
      </w:pPr>
    </w:p>
    <w:p w14:paraId="3050516B" w14:textId="1C8456D6" w:rsidR="00012F93" w:rsidRPr="00E31212" w:rsidRDefault="00012F93" w:rsidP="00012F93">
      <w:pPr>
        <w:numPr>
          <w:ilvl w:val="0"/>
          <w:numId w:val="3"/>
        </w:numPr>
        <w:spacing w:after="230" w:line="249" w:lineRule="auto"/>
        <w:ind w:right="1616" w:hanging="350"/>
        <w:rPr>
          <w:rFonts w:ascii="Helvetica" w:hAnsi="Helvetica"/>
          <w:sz w:val="21"/>
          <w:szCs w:val="21"/>
        </w:rPr>
      </w:pPr>
      <w:r w:rsidRPr="00E31212">
        <w:rPr>
          <w:rFonts w:ascii="Helvetica" w:eastAsia="Arial" w:hAnsi="Helvetica" w:cs="Arial"/>
          <w:b/>
          <w:sz w:val="21"/>
          <w:szCs w:val="21"/>
        </w:rPr>
        <w:t>EXPOSURE CONTROL</w:t>
      </w:r>
      <w:r w:rsidR="00203229">
        <w:rPr>
          <w:rFonts w:ascii="Helvetica" w:eastAsia="Arial" w:hAnsi="Helvetica" w:cs="Arial"/>
          <w:b/>
          <w:sz w:val="21"/>
          <w:szCs w:val="21"/>
        </w:rPr>
        <w:t xml:space="preserve"> </w:t>
      </w:r>
      <w:r w:rsidRPr="00E31212">
        <w:rPr>
          <w:rFonts w:ascii="Helvetica" w:eastAsia="Arial" w:hAnsi="Helvetica" w:cs="Arial"/>
          <w:b/>
          <w:sz w:val="21"/>
          <w:szCs w:val="21"/>
        </w:rPr>
        <w:t>/ PERSONAL PROTECTION</w:t>
      </w:r>
    </w:p>
    <w:p w14:paraId="145049CB" w14:textId="2CDDE190" w:rsidR="00012F93" w:rsidRPr="00E31212" w:rsidRDefault="00203229" w:rsidP="00203229">
      <w:pPr>
        <w:numPr>
          <w:ilvl w:val="1"/>
          <w:numId w:val="3"/>
        </w:numPr>
        <w:spacing w:after="4" w:line="249" w:lineRule="auto"/>
        <w:ind w:hanging="468"/>
        <w:rPr>
          <w:rFonts w:ascii="Helvetica" w:hAnsi="Helvetica"/>
          <w:sz w:val="21"/>
          <w:szCs w:val="21"/>
        </w:rPr>
      </w:pPr>
      <w:r w:rsidRPr="00203229">
        <w:rPr>
          <w:rFonts w:ascii="Helvetica" w:eastAsia="Arial" w:hAnsi="Helvetica" w:cs="Arial"/>
          <w:b/>
          <w:sz w:val="21"/>
          <w:szCs w:val="21"/>
        </w:rPr>
        <w:t xml:space="preserve">Engineering </w:t>
      </w:r>
      <w:r>
        <w:rPr>
          <w:rFonts w:ascii="Helvetica" w:eastAsia="Arial" w:hAnsi="Helvetica" w:cs="Arial"/>
          <w:b/>
          <w:sz w:val="21"/>
          <w:szCs w:val="21"/>
        </w:rPr>
        <w:t>M</w:t>
      </w:r>
      <w:r w:rsidRPr="00203229">
        <w:rPr>
          <w:rFonts w:ascii="Helvetica" w:eastAsia="Arial" w:hAnsi="Helvetica" w:cs="Arial"/>
          <w:b/>
          <w:sz w:val="21"/>
          <w:szCs w:val="21"/>
        </w:rPr>
        <w:t>easures</w:t>
      </w:r>
      <w:r w:rsidR="00917DA9" w:rsidRPr="00E31212">
        <w:rPr>
          <w:rFonts w:ascii="Helvetica" w:eastAsia="Arial" w:hAnsi="Helvetica" w:cs="Arial"/>
          <w:sz w:val="21"/>
          <w:szCs w:val="21"/>
        </w:rPr>
        <w:br/>
      </w:r>
      <w:r>
        <w:rPr>
          <w:rFonts w:ascii="Helvetica" w:eastAsia="Arial" w:hAnsi="Helvetica" w:cs="Arial"/>
          <w:bCs/>
          <w:sz w:val="21"/>
          <w:szCs w:val="21"/>
        </w:rPr>
        <w:t>N</w:t>
      </w:r>
      <w:r w:rsidR="002B1373">
        <w:rPr>
          <w:rFonts w:ascii="Helvetica" w:eastAsia="Arial" w:hAnsi="Helvetica" w:cs="Arial"/>
          <w:bCs/>
          <w:sz w:val="21"/>
          <w:szCs w:val="21"/>
        </w:rPr>
        <w:t>/A</w:t>
      </w:r>
      <w:r w:rsidRPr="00203229">
        <w:rPr>
          <w:rFonts w:ascii="Helvetica" w:eastAsia="Arial" w:hAnsi="Helvetica" w:cs="Arial"/>
          <w:bCs/>
          <w:sz w:val="21"/>
          <w:szCs w:val="21"/>
        </w:rPr>
        <w:t>. Provide appropriate local exhaust when product is heated.</w:t>
      </w:r>
    </w:p>
    <w:p w14:paraId="672BB501" w14:textId="161E1E7D" w:rsidR="00012F93" w:rsidRPr="00E31212" w:rsidRDefault="00203229" w:rsidP="00203229">
      <w:pPr>
        <w:numPr>
          <w:ilvl w:val="1"/>
          <w:numId w:val="3"/>
        </w:numPr>
        <w:spacing w:after="83" w:line="249" w:lineRule="auto"/>
        <w:ind w:hanging="468"/>
        <w:rPr>
          <w:rFonts w:ascii="Helvetica" w:hAnsi="Helvetica"/>
          <w:sz w:val="21"/>
          <w:szCs w:val="21"/>
        </w:rPr>
      </w:pPr>
      <w:r w:rsidRPr="00203229">
        <w:rPr>
          <w:rFonts w:ascii="Helvetica" w:eastAsia="Arial" w:hAnsi="Helvetica" w:cs="Arial"/>
          <w:b/>
          <w:sz w:val="21"/>
          <w:szCs w:val="21"/>
        </w:rPr>
        <w:t xml:space="preserve">Personal protective equipment </w:t>
      </w:r>
      <w:r>
        <w:rPr>
          <w:rFonts w:ascii="Helvetica" w:eastAsia="Arial" w:hAnsi="Helvetica" w:cs="Arial"/>
          <w:b/>
          <w:sz w:val="21"/>
          <w:szCs w:val="21"/>
        </w:rPr>
        <w:t>(PPE)</w:t>
      </w:r>
      <w:r w:rsidR="00917DA9" w:rsidRPr="00E31212">
        <w:rPr>
          <w:rFonts w:ascii="Helvetica" w:eastAsia="Arial" w:hAnsi="Helvetica" w:cs="Arial"/>
          <w:b/>
          <w:sz w:val="21"/>
          <w:szCs w:val="21"/>
        </w:rPr>
        <w:br/>
      </w:r>
      <w:r w:rsidRPr="00203229">
        <w:rPr>
          <w:rFonts w:ascii="Helvetica" w:eastAsia="Arial" w:hAnsi="Helvetica" w:cs="Arial"/>
          <w:sz w:val="21"/>
          <w:szCs w:val="21"/>
        </w:rPr>
        <w:t xml:space="preserve">Skin and body protection: </w:t>
      </w:r>
      <w:r>
        <w:rPr>
          <w:rFonts w:ascii="Helvetica" w:eastAsia="Arial" w:hAnsi="Helvetica" w:cs="Arial"/>
          <w:sz w:val="21"/>
          <w:szCs w:val="21"/>
        </w:rPr>
        <w:t>N</w:t>
      </w:r>
      <w:r w:rsidRPr="00203229">
        <w:rPr>
          <w:rFonts w:ascii="Helvetica" w:eastAsia="Arial" w:hAnsi="Helvetica" w:cs="Arial"/>
          <w:sz w:val="21"/>
          <w:szCs w:val="21"/>
        </w:rPr>
        <w:t>o specific particular action required for this product. Comply with good occupational hygiene practice.</w:t>
      </w:r>
      <w:r>
        <w:rPr>
          <w:rFonts w:ascii="Helvetica" w:eastAsia="Arial" w:hAnsi="Helvetica" w:cs="Arial"/>
          <w:sz w:val="21"/>
          <w:szCs w:val="21"/>
        </w:rPr>
        <w:br/>
      </w:r>
      <w:r w:rsidRPr="00203229">
        <w:rPr>
          <w:rFonts w:ascii="Helvetica" w:eastAsia="Arial" w:hAnsi="Helvetica" w:cs="Arial"/>
          <w:sz w:val="21"/>
          <w:szCs w:val="21"/>
        </w:rPr>
        <w:lastRenderedPageBreak/>
        <w:t xml:space="preserve">Further information: </w:t>
      </w:r>
      <w:r>
        <w:rPr>
          <w:rFonts w:ascii="Helvetica" w:eastAsia="Arial" w:hAnsi="Helvetica" w:cs="Arial"/>
          <w:sz w:val="21"/>
          <w:szCs w:val="21"/>
        </w:rPr>
        <w:t>T</w:t>
      </w:r>
      <w:r w:rsidRPr="00203229">
        <w:rPr>
          <w:rFonts w:ascii="Helvetica" w:eastAsia="Arial" w:hAnsi="Helvetica" w:cs="Arial"/>
          <w:sz w:val="21"/>
          <w:szCs w:val="21"/>
        </w:rPr>
        <w:t xml:space="preserve">he product </w:t>
      </w:r>
      <w:r>
        <w:rPr>
          <w:rFonts w:ascii="Helvetica" w:eastAsia="Arial" w:hAnsi="Helvetica" w:cs="Arial"/>
          <w:sz w:val="21"/>
          <w:szCs w:val="21"/>
        </w:rPr>
        <w:t>(</w:t>
      </w:r>
      <w:r w:rsidRPr="00203229">
        <w:rPr>
          <w:rFonts w:ascii="Helvetica" w:eastAsia="Arial" w:hAnsi="Helvetica" w:cs="Arial"/>
          <w:sz w:val="21"/>
          <w:szCs w:val="21"/>
        </w:rPr>
        <w:t>as is</w:t>
      </w:r>
      <w:r>
        <w:rPr>
          <w:rFonts w:ascii="Helvetica" w:eastAsia="Arial" w:hAnsi="Helvetica" w:cs="Arial"/>
          <w:sz w:val="21"/>
          <w:szCs w:val="21"/>
        </w:rPr>
        <w:t>)</w:t>
      </w:r>
      <w:r w:rsidRPr="00203229">
        <w:rPr>
          <w:rFonts w:ascii="Helvetica" w:eastAsia="Arial" w:hAnsi="Helvetica" w:cs="Arial"/>
          <w:sz w:val="21"/>
          <w:szCs w:val="21"/>
        </w:rPr>
        <w:t xml:space="preserve"> or during its use, does not produce dust. The different components and fillers are incorporated in the bulk of the polymer.</w:t>
      </w:r>
    </w:p>
    <w:p w14:paraId="36777D26" w14:textId="77777777" w:rsidR="00917DA9" w:rsidRPr="00E31212" w:rsidRDefault="00917DA9" w:rsidP="00917DA9">
      <w:pPr>
        <w:pBdr>
          <w:bottom w:val="single" w:sz="12" w:space="1" w:color="auto"/>
        </w:pBdr>
        <w:autoSpaceDE w:val="0"/>
        <w:autoSpaceDN w:val="0"/>
        <w:adjustRightInd w:val="0"/>
        <w:rPr>
          <w:rFonts w:ascii="Helvetica" w:hAnsi="Helvetica" w:cs="Times New Roman"/>
          <w:b/>
          <w:bCs/>
          <w:color w:val="000000"/>
          <w:sz w:val="21"/>
          <w:szCs w:val="21"/>
        </w:rPr>
      </w:pPr>
    </w:p>
    <w:p w14:paraId="6EAA274C" w14:textId="2A54B362" w:rsidR="00917DA9" w:rsidRPr="00E31212" w:rsidRDefault="00917DA9" w:rsidP="00917DA9">
      <w:pPr>
        <w:spacing w:after="83" w:line="249" w:lineRule="auto"/>
        <w:ind w:left="384" w:right="2587"/>
        <w:rPr>
          <w:rFonts w:ascii="Helvetica" w:hAnsi="Helvetica"/>
          <w:sz w:val="21"/>
          <w:szCs w:val="21"/>
        </w:rPr>
      </w:pPr>
    </w:p>
    <w:p w14:paraId="2449846A" w14:textId="77777777" w:rsidR="00012F93" w:rsidRPr="00E31212" w:rsidRDefault="00012F93" w:rsidP="00012F93">
      <w:pPr>
        <w:numPr>
          <w:ilvl w:val="0"/>
          <w:numId w:val="3"/>
        </w:numPr>
        <w:spacing w:after="230" w:line="249" w:lineRule="auto"/>
        <w:ind w:right="1616" w:hanging="350"/>
        <w:rPr>
          <w:rFonts w:ascii="Helvetica" w:hAnsi="Helvetica"/>
          <w:sz w:val="21"/>
          <w:szCs w:val="21"/>
        </w:rPr>
      </w:pPr>
      <w:r w:rsidRPr="00E31212">
        <w:rPr>
          <w:rFonts w:ascii="Helvetica" w:eastAsia="Arial" w:hAnsi="Helvetica" w:cs="Arial"/>
          <w:b/>
          <w:sz w:val="21"/>
          <w:szCs w:val="21"/>
        </w:rPr>
        <w:t>PHYSICAL AND CHEMICAL PROPERTIES</w:t>
      </w:r>
    </w:p>
    <w:p w14:paraId="180E11CE" w14:textId="77777777" w:rsidR="006403B7" w:rsidRPr="00E31212" w:rsidRDefault="00012F93" w:rsidP="006403B7">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Physical State</w:t>
      </w:r>
      <w:r w:rsidR="006403B7" w:rsidRPr="00E31212">
        <w:rPr>
          <w:rFonts w:ascii="Helvetica" w:eastAsia="Arial" w:hAnsi="Helvetica" w:cs="Arial"/>
          <w:b/>
          <w:sz w:val="21"/>
          <w:szCs w:val="21"/>
        </w:rPr>
        <w:t xml:space="preserve"> Form</w:t>
      </w:r>
      <w:r w:rsidRPr="00E31212">
        <w:rPr>
          <w:rFonts w:ascii="Helvetica" w:eastAsia="Arial" w:hAnsi="Helvetica" w:cs="Arial"/>
          <w:b/>
          <w:sz w:val="21"/>
          <w:szCs w:val="21"/>
        </w:rPr>
        <w:t>:</w:t>
      </w:r>
      <w:r w:rsidRPr="00E31212">
        <w:rPr>
          <w:rFonts w:ascii="Helvetica" w:eastAsia="Arial" w:hAnsi="Helvetica" w:cs="Arial"/>
          <w:sz w:val="21"/>
          <w:szCs w:val="21"/>
        </w:rPr>
        <w:t xml:space="preserve"> Solid</w:t>
      </w:r>
    </w:p>
    <w:p w14:paraId="147CE40E" w14:textId="34784469" w:rsidR="006403B7" w:rsidRPr="00E31212" w:rsidRDefault="00012F93" w:rsidP="006403B7">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Odor:</w:t>
      </w:r>
      <w:r w:rsidRPr="00E31212">
        <w:rPr>
          <w:rFonts w:ascii="Helvetica" w:eastAsia="Arial" w:hAnsi="Helvetica" w:cs="Arial"/>
          <w:sz w:val="21"/>
          <w:szCs w:val="21"/>
        </w:rPr>
        <w:t xml:space="preserve"> </w:t>
      </w:r>
      <w:r w:rsidR="006403B7" w:rsidRPr="00E31212">
        <w:rPr>
          <w:rFonts w:ascii="Helvetica" w:eastAsia="Arial" w:hAnsi="Helvetica" w:cs="Arial"/>
          <w:sz w:val="21"/>
          <w:szCs w:val="21"/>
        </w:rPr>
        <w:t>None to v</w:t>
      </w:r>
      <w:r w:rsidRPr="00E31212">
        <w:rPr>
          <w:rFonts w:ascii="Helvetica" w:eastAsia="Arial" w:hAnsi="Helvetica" w:cs="Arial"/>
          <w:sz w:val="21"/>
          <w:szCs w:val="21"/>
        </w:rPr>
        <w:t xml:space="preserve">ery slight </w:t>
      </w:r>
    </w:p>
    <w:p w14:paraId="520C5358" w14:textId="59CAF25D" w:rsidR="006403B7" w:rsidRPr="00E31212" w:rsidRDefault="006403B7" w:rsidP="006403B7">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pH:</w:t>
      </w:r>
      <w:r w:rsidRPr="00E31212">
        <w:rPr>
          <w:rFonts w:ascii="Helvetica" w:hAnsi="Helvetica"/>
          <w:sz w:val="21"/>
          <w:szCs w:val="21"/>
        </w:rPr>
        <w:t xml:space="preserve"> N/A</w:t>
      </w:r>
    </w:p>
    <w:p w14:paraId="3CD065D7" w14:textId="2DC24850" w:rsidR="006403B7" w:rsidRPr="00E31212" w:rsidRDefault="006403B7" w:rsidP="006403B7">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Melting point</w:t>
      </w:r>
      <w:r w:rsidR="00012F93" w:rsidRPr="00E31212">
        <w:rPr>
          <w:rFonts w:ascii="Helvetica" w:eastAsia="Arial" w:hAnsi="Helvetica" w:cs="Arial"/>
          <w:b/>
          <w:sz w:val="21"/>
          <w:szCs w:val="21"/>
        </w:rPr>
        <w:t>:</w:t>
      </w:r>
      <w:r w:rsidR="00012F93" w:rsidRPr="00E31212">
        <w:rPr>
          <w:rFonts w:ascii="Helvetica" w:eastAsia="Arial" w:hAnsi="Helvetica" w:cs="Arial"/>
          <w:sz w:val="21"/>
          <w:szCs w:val="21"/>
        </w:rPr>
        <w:t xml:space="preserve">  No data</w:t>
      </w:r>
    </w:p>
    <w:p w14:paraId="115D00EE" w14:textId="6296EF33" w:rsidR="006403B7" w:rsidRPr="00E31212" w:rsidRDefault="006403B7" w:rsidP="006403B7">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 xml:space="preserve">Flash point: </w:t>
      </w:r>
      <w:r w:rsidRPr="00E31212">
        <w:rPr>
          <w:rFonts w:ascii="Helvetica" w:eastAsia="Arial" w:hAnsi="Helvetica" w:cs="Arial"/>
          <w:bCs/>
          <w:sz w:val="21"/>
          <w:szCs w:val="21"/>
        </w:rPr>
        <w:t>No data</w:t>
      </w:r>
    </w:p>
    <w:p w14:paraId="7A3F798E" w14:textId="2F932AF6" w:rsidR="006403B7" w:rsidRPr="00E31212" w:rsidRDefault="006403B7" w:rsidP="006403B7">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 xml:space="preserve">Autoignition </w:t>
      </w:r>
      <w:r w:rsidR="002000E1">
        <w:rPr>
          <w:rFonts w:ascii="Helvetica" w:eastAsia="Arial" w:hAnsi="Helvetica" w:cs="Arial"/>
          <w:b/>
          <w:sz w:val="21"/>
          <w:szCs w:val="21"/>
        </w:rPr>
        <w:t>T</w:t>
      </w:r>
      <w:r w:rsidRPr="00E31212">
        <w:rPr>
          <w:rFonts w:ascii="Helvetica" w:eastAsia="Arial" w:hAnsi="Helvetica" w:cs="Arial"/>
          <w:b/>
          <w:sz w:val="21"/>
          <w:szCs w:val="21"/>
        </w:rPr>
        <w:t>emperature</w:t>
      </w:r>
      <w:r w:rsidR="00012F93" w:rsidRPr="00E31212">
        <w:rPr>
          <w:rFonts w:ascii="Helvetica" w:eastAsia="Arial" w:hAnsi="Helvetica" w:cs="Arial"/>
          <w:b/>
          <w:sz w:val="21"/>
          <w:szCs w:val="21"/>
        </w:rPr>
        <w:t>:</w:t>
      </w:r>
      <w:r w:rsidR="00012F93" w:rsidRPr="00E31212">
        <w:rPr>
          <w:rFonts w:ascii="Helvetica" w:eastAsia="Arial" w:hAnsi="Helvetica" w:cs="Arial"/>
          <w:sz w:val="21"/>
          <w:szCs w:val="21"/>
        </w:rPr>
        <w:t xml:space="preserve"> </w:t>
      </w:r>
      <w:r w:rsidRPr="00E31212">
        <w:rPr>
          <w:rFonts w:ascii="Helvetica" w:hAnsi="Helvetica"/>
          <w:sz w:val="21"/>
          <w:szCs w:val="21"/>
        </w:rPr>
        <w:t>N/A</w:t>
      </w:r>
    </w:p>
    <w:p w14:paraId="3B03E357" w14:textId="30A61CEA" w:rsidR="006403B7" w:rsidRPr="00E31212" w:rsidRDefault="006403B7" w:rsidP="006403B7">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 xml:space="preserve">Solubility in </w:t>
      </w:r>
      <w:r w:rsidR="002000E1">
        <w:rPr>
          <w:rFonts w:ascii="Helvetica" w:eastAsia="Arial" w:hAnsi="Helvetica" w:cs="Arial"/>
          <w:b/>
          <w:sz w:val="21"/>
          <w:szCs w:val="21"/>
        </w:rPr>
        <w:t>W</w:t>
      </w:r>
      <w:r w:rsidRPr="00E31212">
        <w:rPr>
          <w:rFonts w:ascii="Helvetica" w:eastAsia="Arial" w:hAnsi="Helvetica" w:cs="Arial"/>
          <w:b/>
          <w:sz w:val="21"/>
          <w:szCs w:val="21"/>
        </w:rPr>
        <w:t>ater</w:t>
      </w:r>
      <w:r w:rsidR="00012F93" w:rsidRPr="00E31212">
        <w:rPr>
          <w:rFonts w:ascii="Helvetica" w:eastAsia="Arial" w:hAnsi="Helvetica" w:cs="Arial"/>
          <w:b/>
          <w:sz w:val="21"/>
          <w:szCs w:val="21"/>
        </w:rPr>
        <w:t>:</w:t>
      </w:r>
      <w:r w:rsidR="00012F93" w:rsidRPr="00E31212">
        <w:rPr>
          <w:rFonts w:ascii="Helvetica" w:eastAsia="Arial" w:hAnsi="Helvetica" w:cs="Arial"/>
          <w:sz w:val="21"/>
          <w:szCs w:val="21"/>
        </w:rPr>
        <w:t xml:space="preserve">  </w:t>
      </w:r>
      <w:r w:rsidRPr="00E31212">
        <w:rPr>
          <w:rFonts w:ascii="Helvetica" w:eastAsia="Arial" w:hAnsi="Helvetica" w:cs="Arial"/>
          <w:sz w:val="21"/>
          <w:szCs w:val="21"/>
        </w:rPr>
        <w:t>Insoluble</w:t>
      </w:r>
    </w:p>
    <w:p w14:paraId="764F10C1" w14:textId="2A52D3C3" w:rsidR="006403B7" w:rsidRPr="00E31212" w:rsidRDefault="006403B7" w:rsidP="006403B7">
      <w:pPr>
        <w:pBdr>
          <w:bottom w:val="single" w:sz="12" w:space="1" w:color="auto"/>
        </w:pBdr>
        <w:autoSpaceDE w:val="0"/>
        <w:autoSpaceDN w:val="0"/>
        <w:adjustRightInd w:val="0"/>
        <w:rPr>
          <w:rFonts w:ascii="Helvetica" w:hAnsi="Helvetica" w:cs="Times New Roman"/>
          <w:b/>
          <w:bCs/>
          <w:color w:val="000000"/>
          <w:sz w:val="21"/>
          <w:szCs w:val="21"/>
        </w:rPr>
      </w:pPr>
      <w:r w:rsidRPr="00E31212">
        <w:rPr>
          <w:rFonts w:ascii="Helvetica" w:hAnsi="Helvetica" w:cs="Times New Roman"/>
          <w:b/>
          <w:bCs/>
          <w:color w:val="000000"/>
          <w:sz w:val="21"/>
          <w:szCs w:val="21"/>
        </w:rPr>
        <w:br/>
      </w:r>
    </w:p>
    <w:p w14:paraId="3E5222BE" w14:textId="2FD4BB99" w:rsidR="00012F93" w:rsidRPr="00E31212" w:rsidRDefault="00012F93" w:rsidP="00012F93">
      <w:pPr>
        <w:spacing w:after="156"/>
        <w:ind w:left="38" w:right="-71"/>
        <w:rPr>
          <w:rFonts w:ascii="Helvetica" w:hAnsi="Helvetica"/>
          <w:sz w:val="21"/>
          <w:szCs w:val="21"/>
        </w:rPr>
      </w:pPr>
    </w:p>
    <w:p w14:paraId="700BACC9" w14:textId="77777777" w:rsidR="00012F93" w:rsidRPr="00E31212" w:rsidRDefault="00012F93" w:rsidP="00012F93">
      <w:pPr>
        <w:numPr>
          <w:ilvl w:val="0"/>
          <w:numId w:val="3"/>
        </w:numPr>
        <w:spacing w:after="230" w:line="249" w:lineRule="auto"/>
        <w:ind w:right="1616" w:hanging="350"/>
        <w:rPr>
          <w:rFonts w:ascii="Helvetica" w:hAnsi="Helvetica"/>
          <w:sz w:val="21"/>
          <w:szCs w:val="21"/>
        </w:rPr>
      </w:pPr>
      <w:r w:rsidRPr="00E31212">
        <w:rPr>
          <w:rFonts w:ascii="Helvetica" w:eastAsia="Arial" w:hAnsi="Helvetica" w:cs="Arial"/>
          <w:b/>
          <w:sz w:val="21"/>
          <w:szCs w:val="21"/>
        </w:rPr>
        <w:t>STABILITY AND REACTIVITY</w:t>
      </w:r>
    </w:p>
    <w:p w14:paraId="0AF08C17" w14:textId="472EC256" w:rsidR="00012F93" w:rsidRPr="00E31212" w:rsidRDefault="006B0F74" w:rsidP="00012F93">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Stability:</w:t>
      </w:r>
      <w:r w:rsidR="00FD7449" w:rsidRPr="00E31212">
        <w:rPr>
          <w:rFonts w:ascii="Helvetica" w:eastAsia="Arial" w:hAnsi="Helvetica" w:cs="Arial"/>
          <w:b/>
          <w:sz w:val="21"/>
          <w:szCs w:val="21"/>
        </w:rPr>
        <w:t xml:space="preserve"> </w:t>
      </w:r>
      <w:r w:rsidR="00012F93" w:rsidRPr="00E31212">
        <w:rPr>
          <w:rFonts w:ascii="Helvetica" w:eastAsia="Arial" w:hAnsi="Helvetica" w:cs="Arial"/>
          <w:sz w:val="21"/>
          <w:szCs w:val="21"/>
        </w:rPr>
        <w:t>Stable</w:t>
      </w:r>
      <w:r w:rsidR="002000E1" w:rsidRPr="002000E1">
        <w:rPr>
          <w:rFonts w:ascii="Helvetica" w:eastAsia="Arial" w:hAnsi="Helvetica" w:cs="Arial"/>
          <w:sz w:val="21"/>
          <w:szCs w:val="21"/>
        </w:rPr>
        <w:t xml:space="preserve"> under normal conditions of use</w:t>
      </w:r>
      <w:r w:rsidR="00EA2CF1">
        <w:rPr>
          <w:rFonts w:ascii="Helvetica" w:eastAsia="Arial" w:hAnsi="Helvetica" w:cs="Arial"/>
          <w:sz w:val="21"/>
          <w:szCs w:val="21"/>
        </w:rPr>
        <w:t>`</w:t>
      </w:r>
    </w:p>
    <w:p w14:paraId="493B0594" w14:textId="7BD74280" w:rsidR="00012F93" w:rsidRPr="00E31212" w:rsidRDefault="006B0F74" w:rsidP="00012F93">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Hazardous Reactions</w:t>
      </w:r>
    </w:p>
    <w:p w14:paraId="6F5C935D" w14:textId="1FE8C60C" w:rsidR="00012F93" w:rsidRPr="00E31212" w:rsidRDefault="006B0F74" w:rsidP="006B0F74">
      <w:pPr>
        <w:spacing w:after="4" w:line="250" w:lineRule="auto"/>
        <w:ind w:left="800" w:hanging="10"/>
        <w:rPr>
          <w:rFonts w:ascii="Helvetica" w:eastAsia="Arial" w:hAnsi="Helvetica" w:cs="Arial"/>
          <w:sz w:val="21"/>
          <w:szCs w:val="21"/>
        </w:rPr>
      </w:pPr>
      <w:r w:rsidRPr="00E31212">
        <w:rPr>
          <w:rFonts w:ascii="Helvetica" w:eastAsia="Arial" w:hAnsi="Helvetica" w:cs="Arial"/>
          <w:b/>
          <w:bCs/>
          <w:sz w:val="21"/>
          <w:szCs w:val="21"/>
        </w:rPr>
        <w:t>Conditions to Avoid:</w:t>
      </w:r>
      <w:r w:rsidRPr="00E31212">
        <w:rPr>
          <w:rFonts w:ascii="Helvetica" w:eastAsia="Arial" w:hAnsi="Helvetica" w:cs="Arial"/>
          <w:sz w:val="21"/>
          <w:szCs w:val="21"/>
        </w:rPr>
        <w:t xml:space="preserve"> Sparks and/or flames</w:t>
      </w:r>
      <w:r w:rsidRPr="00E31212">
        <w:rPr>
          <w:rFonts w:ascii="Helvetica" w:eastAsia="Arial" w:hAnsi="Helvetica" w:cs="Arial"/>
          <w:sz w:val="21"/>
          <w:szCs w:val="21"/>
        </w:rPr>
        <w:br/>
      </w:r>
      <w:r w:rsidRPr="00E31212">
        <w:rPr>
          <w:rFonts w:ascii="Helvetica" w:eastAsia="Arial" w:hAnsi="Helvetica" w:cs="Arial"/>
          <w:b/>
          <w:bCs/>
          <w:sz w:val="21"/>
          <w:szCs w:val="21"/>
        </w:rPr>
        <w:t>Hazardous Decomposition</w:t>
      </w:r>
      <w:r w:rsidR="002000E1" w:rsidRPr="002000E1">
        <w:rPr>
          <w:rFonts w:ascii="Helvetica" w:eastAsia="Arial" w:hAnsi="Helvetica" w:cs="Arial"/>
          <w:b/>
          <w:bCs/>
          <w:sz w:val="21"/>
          <w:szCs w:val="21"/>
        </w:rPr>
        <w:t xml:space="preserve"> </w:t>
      </w:r>
      <w:r w:rsidR="002000E1">
        <w:rPr>
          <w:rFonts w:ascii="Helvetica" w:eastAsia="Arial" w:hAnsi="Helvetica" w:cs="Arial"/>
          <w:b/>
          <w:bCs/>
          <w:sz w:val="21"/>
          <w:szCs w:val="21"/>
        </w:rPr>
        <w:t>P</w:t>
      </w:r>
      <w:r w:rsidR="002000E1" w:rsidRPr="002000E1">
        <w:rPr>
          <w:rFonts w:ascii="Helvetica" w:eastAsia="Arial" w:hAnsi="Helvetica" w:cs="Arial"/>
          <w:b/>
          <w:bCs/>
          <w:sz w:val="21"/>
          <w:szCs w:val="21"/>
        </w:rPr>
        <w:t>roducts</w:t>
      </w:r>
      <w:r w:rsidR="002B1373">
        <w:rPr>
          <w:rFonts w:ascii="Helvetica" w:eastAsia="Arial" w:hAnsi="Helvetica" w:cs="Arial"/>
          <w:b/>
          <w:bCs/>
          <w:sz w:val="21"/>
          <w:szCs w:val="21"/>
        </w:rPr>
        <w:t>:</w:t>
      </w:r>
      <w:r w:rsidRPr="00E31212">
        <w:rPr>
          <w:rFonts w:ascii="Helvetica" w:eastAsia="Arial" w:hAnsi="Helvetica" w:cs="Arial"/>
          <w:b/>
          <w:bCs/>
          <w:sz w:val="21"/>
          <w:szCs w:val="21"/>
        </w:rPr>
        <w:t xml:space="preserve"> </w:t>
      </w:r>
      <w:r w:rsidRPr="00E31212">
        <w:rPr>
          <w:rFonts w:ascii="Helvetica" w:eastAsia="Arial" w:hAnsi="Helvetica" w:cs="Arial"/>
          <w:sz w:val="21"/>
          <w:szCs w:val="21"/>
        </w:rPr>
        <w:t xml:space="preserve">Under recommended usage conditions, hazardous decomposition products are not expected. Hazardous decomposition products may occur </w:t>
      </w:r>
      <w:proofErr w:type="gramStart"/>
      <w:r w:rsidRPr="00E31212">
        <w:rPr>
          <w:rFonts w:ascii="Helvetica" w:eastAsia="Arial" w:hAnsi="Helvetica" w:cs="Arial"/>
          <w:sz w:val="21"/>
          <w:szCs w:val="21"/>
        </w:rPr>
        <w:t>as a result of</w:t>
      </w:r>
      <w:proofErr w:type="gramEnd"/>
      <w:r w:rsidRPr="00E31212">
        <w:rPr>
          <w:rFonts w:ascii="Helvetica" w:eastAsia="Arial" w:hAnsi="Helvetica" w:cs="Arial"/>
          <w:sz w:val="21"/>
          <w:szCs w:val="21"/>
        </w:rPr>
        <w:t xml:space="preserve"> oxidation, heating, or reaction with another material.</w:t>
      </w:r>
    </w:p>
    <w:p w14:paraId="0013E0C1" w14:textId="77777777" w:rsidR="006B0F74" w:rsidRPr="00E31212" w:rsidRDefault="006B0F74" w:rsidP="006B0F74">
      <w:pPr>
        <w:pBdr>
          <w:bottom w:val="single" w:sz="12" w:space="1" w:color="auto"/>
        </w:pBdr>
        <w:autoSpaceDE w:val="0"/>
        <w:autoSpaceDN w:val="0"/>
        <w:adjustRightInd w:val="0"/>
        <w:rPr>
          <w:rFonts w:ascii="Helvetica" w:hAnsi="Helvetica" w:cs="Times New Roman"/>
          <w:b/>
          <w:bCs/>
          <w:color w:val="000000"/>
          <w:sz w:val="21"/>
          <w:szCs w:val="21"/>
        </w:rPr>
      </w:pPr>
    </w:p>
    <w:p w14:paraId="4D8E38CA" w14:textId="2F2DB924" w:rsidR="00012F93" w:rsidRPr="00E31212" w:rsidRDefault="00012F93" w:rsidP="00012F93">
      <w:pPr>
        <w:spacing w:after="142"/>
        <w:ind w:left="38" w:right="-71"/>
        <w:rPr>
          <w:rFonts w:ascii="Helvetica" w:hAnsi="Helvetica"/>
          <w:sz w:val="21"/>
          <w:szCs w:val="21"/>
        </w:rPr>
      </w:pPr>
    </w:p>
    <w:p w14:paraId="64258DB3" w14:textId="77777777" w:rsidR="00012F93" w:rsidRPr="00E31212" w:rsidRDefault="00012F93" w:rsidP="00012F93">
      <w:pPr>
        <w:numPr>
          <w:ilvl w:val="0"/>
          <w:numId w:val="3"/>
        </w:numPr>
        <w:spacing w:after="109" w:line="249" w:lineRule="auto"/>
        <w:ind w:right="1616" w:hanging="350"/>
        <w:rPr>
          <w:rFonts w:ascii="Helvetica" w:hAnsi="Helvetica"/>
          <w:sz w:val="21"/>
          <w:szCs w:val="21"/>
        </w:rPr>
      </w:pPr>
      <w:r w:rsidRPr="00E31212">
        <w:rPr>
          <w:rFonts w:ascii="Helvetica" w:eastAsia="Arial" w:hAnsi="Helvetica" w:cs="Arial"/>
          <w:b/>
          <w:sz w:val="21"/>
          <w:szCs w:val="21"/>
        </w:rPr>
        <w:t>TOXICOLOGICAL INFORMATION</w:t>
      </w:r>
    </w:p>
    <w:p w14:paraId="08F02D80" w14:textId="05AE4CB7" w:rsidR="006B0F74" w:rsidRPr="00E31212" w:rsidRDefault="004E1CE8" w:rsidP="006B0F74">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Local Effects</w:t>
      </w:r>
      <w:r w:rsidR="006B0F74" w:rsidRPr="00E31212">
        <w:rPr>
          <w:rFonts w:ascii="Helvetica" w:eastAsia="Arial" w:hAnsi="Helvetica" w:cs="Arial"/>
          <w:b/>
          <w:sz w:val="21"/>
          <w:szCs w:val="21"/>
        </w:rPr>
        <w:t xml:space="preserve">: </w:t>
      </w:r>
      <w:r w:rsidRPr="00E31212">
        <w:rPr>
          <w:rFonts w:ascii="Helvetica" w:eastAsia="Arial" w:hAnsi="Helvetica" w:cs="Arial"/>
          <w:sz w:val="21"/>
          <w:szCs w:val="21"/>
        </w:rPr>
        <w:t>No data</w:t>
      </w:r>
      <w:r w:rsidR="00EA2CF1" w:rsidRPr="00EA2CF1">
        <w:rPr>
          <w:rFonts w:ascii="Helvetica" w:eastAsia="Arial" w:hAnsi="Helvetica" w:cs="Arial"/>
          <w:sz w:val="21"/>
          <w:szCs w:val="21"/>
        </w:rPr>
        <w:t xml:space="preserve"> available</w:t>
      </w:r>
    </w:p>
    <w:p w14:paraId="6B4F54D3" w14:textId="2A2292A0" w:rsidR="00012F93" w:rsidRPr="00E31212" w:rsidRDefault="004E1CE8" w:rsidP="00C27DC4">
      <w:pPr>
        <w:numPr>
          <w:ilvl w:val="1"/>
          <w:numId w:val="3"/>
        </w:numPr>
        <w:spacing w:after="4" w:line="249" w:lineRule="auto"/>
        <w:ind w:hanging="468"/>
        <w:rPr>
          <w:rFonts w:ascii="Helvetica" w:hAnsi="Helvetica"/>
          <w:sz w:val="21"/>
          <w:szCs w:val="21"/>
        </w:rPr>
      </w:pPr>
      <w:r w:rsidRPr="00E31212">
        <w:rPr>
          <w:rFonts w:ascii="Helvetica" w:eastAsia="Arial" w:hAnsi="Helvetica" w:cs="Arial"/>
          <w:b/>
          <w:sz w:val="21"/>
          <w:szCs w:val="21"/>
        </w:rPr>
        <w:t>Further Information:</w:t>
      </w:r>
      <w:r w:rsidRPr="00E31212">
        <w:rPr>
          <w:rFonts w:ascii="Helvetica" w:eastAsia="Arial" w:hAnsi="Helvetica" w:cs="Arial"/>
          <w:sz w:val="21"/>
          <w:szCs w:val="21"/>
        </w:rPr>
        <w:t xml:space="preserve"> Does not present any particular risk, on handling under normal conditions of good occupational hygiene practice. </w:t>
      </w:r>
    </w:p>
    <w:p w14:paraId="4E8B689E" w14:textId="3FD49C4E" w:rsidR="00C27DC4" w:rsidRPr="00E31212" w:rsidRDefault="00C27DC4" w:rsidP="00C27DC4">
      <w:pPr>
        <w:pBdr>
          <w:bottom w:val="single" w:sz="12" w:space="1" w:color="auto"/>
        </w:pBdr>
        <w:autoSpaceDE w:val="0"/>
        <w:autoSpaceDN w:val="0"/>
        <w:adjustRightInd w:val="0"/>
        <w:rPr>
          <w:rFonts w:ascii="Helvetica" w:hAnsi="Helvetica" w:cs="Times New Roman"/>
          <w:b/>
          <w:bCs/>
          <w:color w:val="000000"/>
          <w:sz w:val="21"/>
          <w:szCs w:val="21"/>
        </w:rPr>
      </w:pPr>
    </w:p>
    <w:p w14:paraId="5D76148B" w14:textId="25F1F687" w:rsidR="00012F93" w:rsidRPr="00E31212" w:rsidRDefault="00012F93" w:rsidP="00012F93">
      <w:pPr>
        <w:spacing w:after="140"/>
        <w:ind w:left="38" w:right="-71"/>
        <w:rPr>
          <w:rFonts w:ascii="Helvetica" w:hAnsi="Helvetica"/>
          <w:sz w:val="21"/>
          <w:szCs w:val="21"/>
        </w:rPr>
      </w:pPr>
    </w:p>
    <w:p w14:paraId="15FEF5EF" w14:textId="77777777" w:rsidR="00012F93" w:rsidRPr="00E31212" w:rsidRDefault="00012F93" w:rsidP="00012F93">
      <w:pPr>
        <w:numPr>
          <w:ilvl w:val="0"/>
          <w:numId w:val="3"/>
        </w:numPr>
        <w:spacing w:after="128" w:line="249" w:lineRule="auto"/>
        <w:ind w:right="1616" w:hanging="350"/>
        <w:rPr>
          <w:rFonts w:ascii="Helvetica" w:hAnsi="Helvetica"/>
          <w:sz w:val="21"/>
          <w:szCs w:val="21"/>
        </w:rPr>
      </w:pPr>
      <w:r w:rsidRPr="00E31212">
        <w:rPr>
          <w:rFonts w:ascii="Helvetica" w:eastAsia="Arial" w:hAnsi="Helvetica" w:cs="Arial"/>
          <w:b/>
          <w:sz w:val="21"/>
          <w:szCs w:val="21"/>
        </w:rPr>
        <w:t>ECOLOGICAL INFORMATION</w:t>
      </w:r>
    </w:p>
    <w:p w14:paraId="0B269955" w14:textId="77777777" w:rsidR="00EA2CF1" w:rsidRDefault="00E22789" w:rsidP="00EA2CF1">
      <w:pPr>
        <w:numPr>
          <w:ilvl w:val="1"/>
          <w:numId w:val="3"/>
        </w:numPr>
        <w:spacing w:after="4" w:line="249" w:lineRule="auto"/>
        <w:ind w:hanging="468"/>
        <w:rPr>
          <w:rFonts w:ascii="Helvetica" w:hAnsi="Helvetica"/>
          <w:bCs/>
          <w:sz w:val="21"/>
          <w:szCs w:val="21"/>
        </w:rPr>
      </w:pPr>
      <w:r w:rsidRPr="00E31212">
        <w:rPr>
          <w:rFonts w:ascii="Helvetica" w:eastAsia="Arial" w:hAnsi="Helvetica" w:cs="Arial"/>
          <w:b/>
          <w:sz w:val="21"/>
          <w:szCs w:val="21"/>
        </w:rPr>
        <w:t xml:space="preserve">Persistent/Degradability: </w:t>
      </w:r>
      <w:r w:rsidRPr="00E31212">
        <w:rPr>
          <w:rFonts w:ascii="Helvetica" w:eastAsia="Arial" w:hAnsi="Helvetica" w:cs="Arial"/>
          <w:bCs/>
          <w:sz w:val="21"/>
          <w:szCs w:val="21"/>
        </w:rPr>
        <w:t>Persisting product</w:t>
      </w:r>
    </w:p>
    <w:p w14:paraId="1FABB7B6" w14:textId="77777777" w:rsidR="00EA2CF1" w:rsidRPr="00EA2CF1" w:rsidRDefault="00E22789" w:rsidP="00EA2CF1">
      <w:pPr>
        <w:numPr>
          <w:ilvl w:val="1"/>
          <w:numId w:val="3"/>
        </w:numPr>
        <w:spacing w:after="4" w:line="249" w:lineRule="auto"/>
        <w:ind w:hanging="468"/>
        <w:rPr>
          <w:rFonts w:ascii="Helvetica" w:hAnsi="Helvetica"/>
          <w:bCs/>
          <w:sz w:val="21"/>
          <w:szCs w:val="21"/>
        </w:rPr>
      </w:pPr>
      <w:r w:rsidRPr="00EA2CF1">
        <w:rPr>
          <w:rFonts w:ascii="Helvetica" w:hAnsi="Helvetica"/>
          <w:b/>
          <w:bCs/>
          <w:sz w:val="21"/>
          <w:szCs w:val="21"/>
        </w:rPr>
        <w:t>Destination of the product:</w:t>
      </w:r>
      <w:r w:rsidRPr="00EA2CF1">
        <w:rPr>
          <w:rFonts w:ascii="Helvetica" w:hAnsi="Helvetica"/>
          <w:sz w:val="21"/>
          <w:szCs w:val="21"/>
        </w:rPr>
        <w:t xml:space="preserve"> </w:t>
      </w:r>
      <w:r w:rsidR="00871742" w:rsidRPr="00EA2CF1">
        <w:rPr>
          <w:rFonts w:ascii="Helvetica" w:hAnsi="Helvetica"/>
          <w:sz w:val="21"/>
          <w:szCs w:val="21"/>
        </w:rPr>
        <w:t>U</w:t>
      </w:r>
      <w:r w:rsidRPr="00EA2CF1">
        <w:rPr>
          <w:rFonts w:ascii="Helvetica" w:hAnsi="Helvetica"/>
          <w:sz w:val="21"/>
          <w:szCs w:val="21"/>
        </w:rPr>
        <w:t>ltimate destination of the product: SOIL</w:t>
      </w:r>
    </w:p>
    <w:p w14:paraId="19B37186" w14:textId="77777777" w:rsidR="00EA2CF1" w:rsidRPr="00EA2CF1" w:rsidRDefault="00EA2CF1" w:rsidP="00EA2CF1">
      <w:pPr>
        <w:pBdr>
          <w:bottom w:val="single" w:sz="12" w:space="1" w:color="auto"/>
        </w:pBdr>
        <w:autoSpaceDE w:val="0"/>
        <w:autoSpaceDN w:val="0"/>
        <w:adjustRightInd w:val="0"/>
        <w:rPr>
          <w:rFonts w:ascii="Helvetica" w:hAnsi="Helvetica" w:cs="Times New Roman"/>
          <w:b/>
          <w:bCs/>
          <w:color w:val="000000"/>
          <w:sz w:val="21"/>
          <w:szCs w:val="21"/>
        </w:rPr>
      </w:pPr>
    </w:p>
    <w:p w14:paraId="1416E232" w14:textId="77777777" w:rsidR="00EA2CF1" w:rsidRPr="00EA2CF1" w:rsidRDefault="00EA2CF1" w:rsidP="00EA2CF1">
      <w:pPr>
        <w:spacing w:after="140"/>
        <w:ind w:left="370" w:right="-71"/>
        <w:rPr>
          <w:rFonts w:ascii="Helvetica" w:hAnsi="Helvetica"/>
          <w:sz w:val="21"/>
          <w:szCs w:val="21"/>
        </w:rPr>
      </w:pPr>
    </w:p>
    <w:p w14:paraId="70A7DF75" w14:textId="1D6FA7D1" w:rsidR="00E22789" w:rsidRPr="00E31212" w:rsidRDefault="00E22789" w:rsidP="00EA2CF1">
      <w:pPr>
        <w:spacing w:after="4" w:line="249" w:lineRule="auto"/>
        <w:ind w:left="384"/>
        <w:rPr>
          <w:rFonts w:ascii="Helvetica" w:hAnsi="Helvetica"/>
          <w:b/>
          <w:bCs/>
          <w:sz w:val="21"/>
          <w:szCs w:val="21"/>
        </w:rPr>
      </w:pPr>
    </w:p>
    <w:p w14:paraId="0654D1E3" w14:textId="17A61E27" w:rsidR="00E22789" w:rsidRPr="00E31212" w:rsidRDefault="00E22789" w:rsidP="00C27DC4">
      <w:pPr>
        <w:numPr>
          <w:ilvl w:val="0"/>
          <w:numId w:val="3"/>
        </w:numPr>
        <w:spacing w:after="230" w:line="249" w:lineRule="auto"/>
        <w:ind w:hanging="350"/>
        <w:rPr>
          <w:rFonts w:ascii="Helvetica" w:hAnsi="Helvetica"/>
          <w:sz w:val="21"/>
          <w:szCs w:val="21"/>
        </w:rPr>
      </w:pPr>
      <w:r w:rsidRPr="00E31212">
        <w:rPr>
          <w:rFonts w:ascii="Helvetica" w:eastAsia="Arial" w:hAnsi="Helvetica" w:cs="Arial"/>
          <w:b/>
          <w:sz w:val="21"/>
          <w:szCs w:val="21"/>
        </w:rPr>
        <w:t>Disposal Consideration</w:t>
      </w:r>
    </w:p>
    <w:p w14:paraId="7F04956D" w14:textId="49032BEE" w:rsidR="00E22789" w:rsidRPr="00E31212" w:rsidRDefault="00E22789" w:rsidP="00C27DC4">
      <w:pPr>
        <w:numPr>
          <w:ilvl w:val="1"/>
          <w:numId w:val="3"/>
        </w:numPr>
        <w:spacing w:line="249" w:lineRule="auto"/>
        <w:ind w:hanging="468"/>
        <w:rPr>
          <w:rFonts w:ascii="Helvetica" w:hAnsi="Helvetica"/>
          <w:sz w:val="21"/>
          <w:szCs w:val="21"/>
        </w:rPr>
      </w:pPr>
      <w:r w:rsidRPr="00E31212">
        <w:rPr>
          <w:rFonts w:ascii="Helvetica" w:eastAsia="Arial" w:hAnsi="Helvetica" w:cs="Arial"/>
          <w:b/>
          <w:sz w:val="21"/>
          <w:szCs w:val="21"/>
        </w:rPr>
        <w:t xml:space="preserve">Waste from </w:t>
      </w:r>
      <w:r w:rsidR="00C27DC4" w:rsidRPr="00E31212">
        <w:rPr>
          <w:rFonts w:ascii="Helvetica" w:eastAsia="Arial" w:hAnsi="Helvetica" w:cs="Arial"/>
          <w:b/>
          <w:sz w:val="21"/>
          <w:szCs w:val="21"/>
        </w:rPr>
        <w:t>R</w:t>
      </w:r>
      <w:r w:rsidRPr="00E31212">
        <w:rPr>
          <w:rFonts w:ascii="Helvetica" w:eastAsia="Arial" w:hAnsi="Helvetica" w:cs="Arial"/>
          <w:b/>
          <w:sz w:val="21"/>
          <w:szCs w:val="21"/>
        </w:rPr>
        <w:t>esidu</w:t>
      </w:r>
      <w:r w:rsidR="00EA2CF1">
        <w:rPr>
          <w:rFonts w:ascii="Helvetica" w:eastAsia="Arial" w:hAnsi="Helvetica" w:cs="Arial"/>
          <w:b/>
          <w:sz w:val="21"/>
          <w:szCs w:val="21"/>
        </w:rPr>
        <w:t>es</w:t>
      </w:r>
      <w:r w:rsidRPr="00E31212">
        <w:rPr>
          <w:rFonts w:ascii="Helvetica" w:eastAsia="Arial" w:hAnsi="Helvetica" w:cs="Arial"/>
          <w:sz w:val="21"/>
          <w:szCs w:val="21"/>
        </w:rPr>
        <w:br/>
        <w:t xml:space="preserve">Deconstruction </w:t>
      </w:r>
      <w:r w:rsidR="00EA2CF1">
        <w:rPr>
          <w:rFonts w:ascii="Helvetica" w:eastAsia="Arial" w:hAnsi="Helvetica" w:cs="Arial"/>
          <w:sz w:val="21"/>
          <w:szCs w:val="21"/>
        </w:rPr>
        <w:t>/ D</w:t>
      </w:r>
      <w:r w:rsidRPr="00E31212">
        <w:rPr>
          <w:rFonts w:ascii="Helvetica" w:eastAsia="Arial" w:hAnsi="Helvetica" w:cs="Arial"/>
          <w:sz w:val="21"/>
          <w:szCs w:val="21"/>
        </w:rPr>
        <w:t>isposal: Reclaim if feasible. Dispose of the waste product in a sanitary landfill. As a disposal alternative, incinerate in an industrial or commercial facility in the presence of a combustible material.</w:t>
      </w:r>
    </w:p>
    <w:p w14:paraId="33129370" w14:textId="19B922B4" w:rsidR="00E22789" w:rsidRPr="00E31212" w:rsidRDefault="00E22789" w:rsidP="00C27DC4">
      <w:pPr>
        <w:numPr>
          <w:ilvl w:val="1"/>
          <w:numId w:val="3"/>
        </w:numPr>
        <w:spacing w:after="4" w:line="249" w:lineRule="auto"/>
        <w:ind w:hanging="468"/>
        <w:rPr>
          <w:rFonts w:ascii="Helvetica" w:hAnsi="Helvetica"/>
          <w:sz w:val="21"/>
          <w:szCs w:val="21"/>
        </w:rPr>
      </w:pPr>
      <w:r w:rsidRPr="00E31212">
        <w:rPr>
          <w:rFonts w:ascii="Helvetica" w:hAnsi="Helvetica"/>
          <w:b/>
          <w:bCs/>
          <w:sz w:val="21"/>
          <w:szCs w:val="21"/>
        </w:rPr>
        <w:t>Contaminated Packaging</w:t>
      </w:r>
      <w:r w:rsidRPr="00E31212">
        <w:rPr>
          <w:rFonts w:ascii="Helvetica" w:hAnsi="Helvetica"/>
          <w:sz w:val="21"/>
          <w:szCs w:val="21"/>
        </w:rPr>
        <w:br/>
        <w:t xml:space="preserve">Decontamination </w:t>
      </w:r>
      <w:r w:rsidR="009D093C" w:rsidRPr="00E31212">
        <w:rPr>
          <w:rFonts w:ascii="Helvetica" w:hAnsi="Helvetica"/>
          <w:sz w:val="21"/>
          <w:szCs w:val="21"/>
        </w:rPr>
        <w:t>C</w:t>
      </w:r>
      <w:r w:rsidRPr="00E31212">
        <w:rPr>
          <w:rFonts w:ascii="Helvetica" w:hAnsi="Helvetica"/>
          <w:sz w:val="21"/>
          <w:szCs w:val="21"/>
        </w:rPr>
        <w:t>leaning: N/A</w:t>
      </w:r>
      <w:r w:rsidR="009D093C" w:rsidRPr="00E31212">
        <w:rPr>
          <w:rFonts w:ascii="Helvetica" w:hAnsi="Helvetica"/>
          <w:sz w:val="21"/>
          <w:szCs w:val="21"/>
        </w:rPr>
        <w:br/>
      </w:r>
      <w:r w:rsidR="009D093C" w:rsidRPr="00E31212">
        <w:rPr>
          <w:rFonts w:ascii="Helvetica" w:hAnsi="Helvetica"/>
          <w:sz w:val="21"/>
          <w:szCs w:val="21"/>
        </w:rPr>
        <w:lastRenderedPageBreak/>
        <w:t xml:space="preserve">Destruction disposal: depending on local facilities recycle the cardboard </w:t>
      </w:r>
      <w:proofErr w:type="gramStart"/>
      <w:r w:rsidR="009D093C" w:rsidRPr="00E31212">
        <w:rPr>
          <w:rFonts w:ascii="Helvetica" w:hAnsi="Helvetica"/>
          <w:sz w:val="21"/>
          <w:szCs w:val="21"/>
        </w:rPr>
        <w:t>packaging, or</w:t>
      </w:r>
      <w:proofErr w:type="gramEnd"/>
      <w:r w:rsidR="009D093C" w:rsidRPr="00E31212">
        <w:rPr>
          <w:rFonts w:ascii="Helvetica" w:hAnsi="Helvetica"/>
          <w:sz w:val="21"/>
          <w:szCs w:val="21"/>
        </w:rPr>
        <w:t xml:space="preserve"> incinerate it at an approved site.</w:t>
      </w:r>
    </w:p>
    <w:p w14:paraId="08DA1365" w14:textId="6D058245" w:rsidR="00CC7EAE" w:rsidRPr="00E31212" w:rsidRDefault="009D093C" w:rsidP="009D093C">
      <w:pPr>
        <w:numPr>
          <w:ilvl w:val="1"/>
          <w:numId w:val="3"/>
        </w:numPr>
        <w:spacing w:after="4" w:line="249" w:lineRule="auto"/>
        <w:ind w:hanging="468"/>
        <w:rPr>
          <w:rFonts w:ascii="Helvetica" w:hAnsi="Helvetica"/>
          <w:sz w:val="21"/>
          <w:szCs w:val="21"/>
        </w:rPr>
      </w:pPr>
      <w:r w:rsidRPr="00E31212">
        <w:rPr>
          <w:rFonts w:ascii="Helvetica" w:eastAsia="Arial" w:hAnsi="Helvetica" w:cs="Arial"/>
          <w:b/>
          <w:sz w:val="21"/>
          <w:szCs w:val="21"/>
        </w:rPr>
        <w:t>Note</w:t>
      </w:r>
      <w:r w:rsidR="00E22789" w:rsidRPr="00E31212">
        <w:rPr>
          <w:rFonts w:ascii="Helvetica" w:eastAsia="Arial" w:hAnsi="Helvetica" w:cs="Arial"/>
          <w:b/>
          <w:sz w:val="21"/>
          <w:szCs w:val="21"/>
        </w:rPr>
        <w:t>:</w:t>
      </w:r>
      <w:r w:rsidRPr="00E31212">
        <w:rPr>
          <w:rFonts w:ascii="Helvetica" w:hAnsi="Helvetica"/>
          <w:sz w:val="21"/>
          <w:szCs w:val="21"/>
        </w:rPr>
        <w:t xml:space="preserve"> The user's attention is drawn to the possible existence of local regulations regarding disposal.</w:t>
      </w:r>
    </w:p>
    <w:p w14:paraId="699EA60B" w14:textId="77777777" w:rsidR="00E22789" w:rsidRPr="00E31212" w:rsidRDefault="00E22789" w:rsidP="00C27DC4">
      <w:pPr>
        <w:spacing w:after="4" w:line="249" w:lineRule="auto"/>
        <w:ind w:left="-98" w:right="2587"/>
        <w:rPr>
          <w:rFonts w:ascii="Helvetica" w:hAnsi="Helvetica"/>
          <w:b/>
          <w:bCs/>
          <w:sz w:val="21"/>
          <w:szCs w:val="21"/>
        </w:rPr>
      </w:pPr>
    </w:p>
    <w:p w14:paraId="1917EB1D" w14:textId="77777777" w:rsidR="00C27DC4" w:rsidRPr="00E31212" w:rsidRDefault="00C27DC4" w:rsidP="00C27DC4">
      <w:pPr>
        <w:pBdr>
          <w:bottom w:val="single" w:sz="12" w:space="1" w:color="auto"/>
        </w:pBdr>
        <w:autoSpaceDE w:val="0"/>
        <w:autoSpaceDN w:val="0"/>
        <w:adjustRightInd w:val="0"/>
        <w:rPr>
          <w:rFonts w:ascii="Helvetica" w:hAnsi="Helvetica" w:cs="Times New Roman"/>
          <w:b/>
          <w:bCs/>
          <w:color w:val="000000"/>
          <w:sz w:val="21"/>
          <w:szCs w:val="21"/>
        </w:rPr>
      </w:pPr>
    </w:p>
    <w:p w14:paraId="191B85E9" w14:textId="5A7D2C22" w:rsidR="00012F93" w:rsidRPr="00E31212" w:rsidRDefault="00012F93" w:rsidP="00C27DC4">
      <w:pPr>
        <w:spacing w:after="163"/>
        <w:ind w:right="-71"/>
        <w:rPr>
          <w:rFonts w:ascii="Helvetica" w:hAnsi="Helvetica"/>
          <w:sz w:val="21"/>
          <w:szCs w:val="21"/>
        </w:rPr>
      </w:pPr>
    </w:p>
    <w:p w14:paraId="4FECFF27" w14:textId="77777777" w:rsidR="00012F93" w:rsidRPr="00E31212" w:rsidRDefault="00012F93" w:rsidP="00012F93">
      <w:pPr>
        <w:numPr>
          <w:ilvl w:val="0"/>
          <w:numId w:val="3"/>
        </w:numPr>
        <w:spacing w:after="4" w:line="249" w:lineRule="auto"/>
        <w:ind w:right="1616" w:hanging="350"/>
        <w:rPr>
          <w:rFonts w:ascii="Helvetica" w:hAnsi="Helvetica"/>
          <w:sz w:val="21"/>
          <w:szCs w:val="21"/>
        </w:rPr>
      </w:pPr>
      <w:r w:rsidRPr="00E31212">
        <w:rPr>
          <w:rFonts w:ascii="Helvetica" w:eastAsia="Arial" w:hAnsi="Helvetica" w:cs="Arial"/>
          <w:b/>
          <w:sz w:val="21"/>
          <w:szCs w:val="21"/>
        </w:rPr>
        <w:t>TRANSPORT INFORMATION</w:t>
      </w:r>
    </w:p>
    <w:p w14:paraId="52056E42" w14:textId="0DB9077A" w:rsidR="00012F93" w:rsidRPr="00E31212" w:rsidRDefault="009D093C" w:rsidP="00012F93">
      <w:pPr>
        <w:numPr>
          <w:ilvl w:val="1"/>
          <w:numId w:val="3"/>
        </w:numPr>
        <w:spacing w:after="4" w:line="249" w:lineRule="auto"/>
        <w:ind w:right="2587" w:hanging="468"/>
        <w:rPr>
          <w:rFonts w:ascii="Helvetica" w:hAnsi="Helvetica"/>
          <w:sz w:val="21"/>
          <w:szCs w:val="21"/>
        </w:rPr>
      </w:pPr>
      <w:r w:rsidRPr="00E31212">
        <w:rPr>
          <w:rFonts w:ascii="Helvetica" w:eastAsia="Arial" w:hAnsi="Helvetica" w:cs="Arial"/>
          <w:b/>
          <w:sz w:val="21"/>
          <w:szCs w:val="21"/>
        </w:rPr>
        <w:t xml:space="preserve">Internal </w:t>
      </w:r>
      <w:r w:rsidR="00FE137E">
        <w:rPr>
          <w:rFonts w:ascii="Helvetica" w:eastAsia="Arial" w:hAnsi="Helvetica" w:cs="Arial"/>
          <w:b/>
          <w:sz w:val="21"/>
          <w:szCs w:val="21"/>
        </w:rPr>
        <w:t>R</w:t>
      </w:r>
      <w:r w:rsidRPr="00E31212">
        <w:rPr>
          <w:rFonts w:ascii="Helvetica" w:eastAsia="Arial" w:hAnsi="Helvetica" w:cs="Arial"/>
          <w:b/>
          <w:sz w:val="21"/>
          <w:szCs w:val="21"/>
        </w:rPr>
        <w:t>egulations</w:t>
      </w:r>
    </w:p>
    <w:p w14:paraId="3563B3D1" w14:textId="4CB32FF8" w:rsidR="00012F93" w:rsidRPr="00E31212" w:rsidRDefault="009D093C" w:rsidP="009D093C">
      <w:pPr>
        <w:spacing w:after="4" w:line="250" w:lineRule="auto"/>
        <w:ind w:left="813" w:hanging="10"/>
        <w:rPr>
          <w:rFonts w:ascii="Helvetica" w:hAnsi="Helvetica"/>
          <w:sz w:val="21"/>
          <w:szCs w:val="21"/>
        </w:rPr>
      </w:pPr>
      <w:r w:rsidRPr="00E31212">
        <w:rPr>
          <w:rFonts w:ascii="Helvetica" w:eastAsia="Arial" w:hAnsi="Helvetica" w:cs="Arial"/>
          <w:sz w:val="21"/>
          <w:szCs w:val="21"/>
        </w:rPr>
        <w:t xml:space="preserve">Land / </w:t>
      </w:r>
      <w:r w:rsidR="00871742" w:rsidRPr="00E31212">
        <w:rPr>
          <w:rFonts w:ascii="Helvetica" w:eastAsia="Arial" w:hAnsi="Helvetica" w:cs="Arial"/>
          <w:sz w:val="21"/>
          <w:szCs w:val="21"/>
        </w:rPr>
        <w:t>R</w:t>
      </w:r>
      <w:r w:rsidRPr="00E31212">
        <w:rPr>
          <w:rFonts w:ascii="Helvetica" w:eastAsia="Arial" w:hAnsi="Helvetica" w:cs="Arial"/>
          <w:sz w:val="21"/>
          <w:szCs w:val="21"/>
        </w:rPr>
        <w:t>ail</w:t>
      </w:r>
      <w:r w:rsidR="00871742" w:rsidRPr="00E31212">
        <w:rPr>
          <w:rFonts w:ascii="Helvetica" w:eastAsia="Arial" w:hAnsi="Helvetica" w:cs="Arial"/>
          <w:sz w:val="21"/>
          <w:szCs w:val="21"/>
        </w:rPr>
        <w:t xml:space="preserve"> / R</w:t>
      </w:r>
      <w:r w:rsidRPr="00E31212">
        <w:rPr>
          <w:rFonts w:ascii="Helvetica" w:eastAsia="Arial" w:hAnsi="Helvetica" w:cs="Arial"/>
          <w:sz w:val="21"/>
          <w:szCs w:val="21"/>
        </w:rPr>
        <w:t xml:space="preserve">oad (RID / ADR): </w:t>
      </w:r>
      <w:r w:rsidR="00FE137E">
        <w:rPr>
          <w:rFonts w:ascii="Helvetica" w:eastAsia="Arial" w:hAnsi="Helvetica" w:cs="Arial"/>
          <w:sz w:val="21"/>
          <w:szCs w:val="21"/>
        </w:rPr>
        <w:t>NOT</w:t>
      </w:r>
      <w:r w:rsidRPr="00E31212">
        <w:rPr>
          <w:rFonts w:ascii="Helvetica" w:eastAsia="Arial" w:hAnsi="Helvetica" w:cs="Arial"/>
          <w:sz w:val="21"/>
          <w:szCs w:val="21"/>
        </w:rPr>
        <w:t xml:space="preserve"> restricted</w:t>
      </w:r>
      <w:r w:rsidRPr="00E31212">
        <w:rPr>
          <w:rFonts w:ascii="Helvetica" w:eastAsia="Arial" w:hAnsi="Helvetica" w:cs="Arial"/>
          <w:sz w:val="21"/>
          <w:szCs w:val="21"/>
        </w:rPr>
        <w:br/>
      </w:r>
      <w:r w:rsidRPr="00E31212">
        <w:rPr>
          <w:rFonts w:ascii="Helvetica" w:hAnsi="Helvetica"/>
          <w:sz w:val="21"/>
          <w:szCs w:val="21"/>
        </w:rPr>
        <w:t>Sea (IMO</w:t>
      </w:r>
      <w:r w:rsidR="00871742" w:rsidRPr="00E31212">
        <w:rPr>
          <w:rFonts w:ascii="Helvetica" w:hAnsi="Helvetica"/>
          <w:sz w:val="21"/>
          <w:szCs w:val="21"/>
        </w:rPr>
        <w:t xml:space="preserve"> </w:t>
      </w:r>
      <w:r w:rsidRPr="00E31212">
        <w:rPr>
          <w:rFonts w:ascii="Helvetica" w:hAnsi="Helvetica"/>
          <w:sz w:val="21"/>
          <w:szCs w:val="21"/>
        </w:rPr>
        <w:t>/</w:t>
      </w:r>
      <w:r w:rsidR="00871742" w:rsidRPr="00E31212">
        <w:rPr>
          <w:rFonts w:ascii="Helvetica" w:hAnsi="Helvetica"/>
          <w:sz w:val="21"/>
          <w:szCs w:val="21"/>
        </w:rPr>
        <w:t xml:space="preserve"> </w:t>
      </w:r>
      <w:r w:rsidRPr="00E31212">
        <w:rPr>
          <w:rFonts w:ascii="Helvetica" w:hAnsi="Helvetica"/>
          <w:sz w:val="21"/>
          <w:szCs w:val="21"/>
        </w:rPr>
        <w:t>IMDG)</w:t>
      </w:r>
      <w:r w:rsidR="00871742" w:rsidRPr="00E31212">
        <w:rPr>
          <w:rFonts w:ascii="Helvetica" w:hAnsi="Helvetica"/>
          <w:sz w:val="21"/>
          <w:szCs w:val="21"/>
        </w:rPr>
        <w:t xml:space="preserve">: </w:t>
      </w:r>
      <w:r w:rsidR="00FE137E">
        <w:rPr>
          <w:rFonts w:ascii="Helvetica" w:eastAsia="Arial" w:hAnsi="Helvetica" w:cs="Arial"/>
          <w:sz w:val="21"/>
          <w:szCs w:val="21"/>
        </w:rPr>
        <w:t>NOT</w:t>
      </w:r>
      <w:r w:rsidR="00871742" w:rsidRPr="00E31212">
        <w:rPr>
          <w:rFonts w:ascii="Helvetica" w:eastAsia="Arial" w:hAnsi="Helvetica" w:cs="Arial"/>
          <w:sz w:val="21"/>
          <w:szCs w:val="21"/>
        </w:rPr>
        <w:t xml:space="preserve"> restricted</w:t>
      </w:r>
      <w:r w:rsidR="00871742" w:rsidRPr="00E31212">
        <w:rPr>
          <w:rFonts w:ascii="Helvetica" w:eastAsia="Arial" w:hAnsi="Helvetica" w:cs="Arial"/>
          <w:sz w:val="21"/>
          <w:szCs w:val="21"/>
        </w:rPr>
        <w:br/>
        <w:t xml:space="preserve">Air (ICAO-IATA): </w:t>
      </w:r>
      <w:r w:rsidR="00FE137E">
        <w:rPr>
          <w:rFonts w:ascii="Helvetica" w:eastAsia="Arial" w:hAnsi="Helvetica" w:cs="Arial"/>
          <w:sz w:val="21"/>
          <w:szCs w:val="21"/>
        </w:rPr>
        <w:t>NOT</w:t>
      </w:r>
      <w:r w:rsidR="00871742" w:rsidRPr="00E31212">
        <w:rPr>
          <w:rFonts w:ascii="Helvetica" w:eastAsia="Arial" w:hAnsi="Helvetica" w:cs="Arial"/>
          <w:sz w:val="21"/>
          <w:szCs w:val="21"/>
        </w:rPr>
        <w:t xml:space="preserve"> restricted</w:t>
      </w:r>
    </w:p>
    <w:p w14:paraId="742032DD" w14:textId="76A13A0B" w:rsidR="00012F93" w:rsidRPr="00E31212" w:rsidRDefault="00871742" w:rsidP="00871742">
      <w:pPr>
        <w:numPr>
          <w:ilvl w:val="1"/>
          <w:numId w:val="3"/>
        </w:numPr>
        <w:spacing w:after="4" w:line="249" w:lineRule="auto"/>
        <w:ind w:hanging="468"/>
        <w:rPr>
          <w:rFonts w:ascii="Helvetica" w:hAnsi="Helvetica"/>
          <w:sz w:val="21"/>
          <w:szCs w:val="21"/>
        </w:rPr>
      </w:pPr>
      <w:r w:rsidRPr="00E31212">
        <w:rPr>
          <w:rFonts w:ascii="Helvetica" w:eastAsia="Arial" w:hAnsi="Helvetica" w:cs="Arial"/>
          <w:b/>
          <w:sz w:val="21"/>
          <w:szCs w:val="21"/>
        </w:rPr>
        <w:t>Note:</w:t>
      </w:r>
      <w:r w:rsidRPr="00E31212">
        <w:rPr>
          <w:rFonts w:ascii="Helvetica" w:hAnsi="Helvetica"/>
          <w:sz w:val="21"/>
          <w:szCs w:val="21"/>
        </w:rPr>
        <w:t xml:space="preserve"> The above regulatory prescriptions are those valid on the date of publication of the sheet. Given the possible evolution of transport regulations for hazardous materials, it would be advisable to check </w:t>
      </w:r>
      <w:proofErr w:type="gramStart"/>
      <w:r w:rsidRPr="00E31212">
        <w:rPr>
          <w:rFonts w:ascii="Helvetica" w:hAnsi="Helvetica"/>
          <w:sz w:val="21"/>
          <w:szCs w:val="21"/>
        </w:rPr>
        <w:t>there</w:t>
      </w:r>
      <w:proofErr w:type="gramEnd"/>
      <w:r w:rsidRPr="00E31212">
        <w:rPr>
          <w:rFonts w:ascii="Helvetica" w:hAnsi="Helvetica"/>
          <w:sz w:val="21"/>
          <w:szCs w:val="21"/>
        </w:rPr>
        <w:t xml:space="preserve"> validity with your sales office.</w:t>
      </w:r>
    </w:p>
    <w:p w14:paraId="7E30D08A" w14:textId="77777777" w:rsidR="006257DB" w:rsidRPr="00E31212" w:rsidRDefault="006257DB" w:rsidP="006257DB">
      <w:pPr>
        <w:spacing w:after="4" w:line="249" w:lineRule="auto"/>
        <w:ind w:right="2587"/>
        <w:rPr>
          <w:rFonts w:ascii="Helvetica" w:hAnsi="Helvetica"/>
          <w:b/>
          <w:bCs/>
          <w:sz w:val="21"/>
          <w:szCs w:val="21"/>
        </w:rPr>
      </w:pPr>
    </w:p>
    <w:p w14:paraId="31BD3379" w14:textId="77777777" w:rsidR="006257DB" w:rsidRPr="00E31212" w:rsidRDefault="006257DB" w:rsidP="006257DB">
      <w:pPr>
        <w:pBdr>
          <w:bottom w:val="single" w:sz="12" w:space="1" w:color="auto"/>
        </w:pBdr>
        <w:autoSpaceDE w:val="0"/>
        <w:autoSpaceDN w:val="0"/>
        <w:adjustRightInd w:val="0"/>
        <w:rPr>
          <w:rFonts w:ascii="Helvetica" w:hAnsi="Helvetica" w:cs="Times New Roman"/>
          <w:b/>
          <w:bCs/>
          <w:color w:val="000000"/>
          <w:sz w:val="21"/>
          <w:szCs w:val="21"/>
        </w:rPr>
      </w:pPr>
    </w:p>
    <w:p w14:paraId="04DF2DBB" w14:textId="77777777" w:rsidR="00871742" w:rsidRPr="00E31212" w:rsidRDefault="00871742" w:rsidP="00871742">
      <w:pPr>
        <w:spacing w:after="4" w:line="249" w:lineRule="auto"/>
        <w:rPr>
          <w:rFonts w:ascii="Helvetica" w:hAnsi="Helvetica"/>
          <w:sz w:val="21"/>
          <w:szCs w:val="21"/>
        </w:rPr>
      </w:pPr>
    </w:p>
    <w:p w14:paraId="124C39BB" w14:textId="77777777" w:rsidR="00012F93" w:rsidRPr="00E31212" w:rsidRDefault="00012F93" w:rsidP="00012F93">
      <w:pPr>
        <w:numPr>
          <w:ilvl w:val="0"/>
          <w:numId w:val="3"/>
        </w:numPr>
        <w:spacing w:after="29" w:line="249" w:lineRule="auto"/>
        <w:ind w:right="1616" w:hanging="350"/>
        <w:rPr>
          <w:rFonts w:ascii="Helvetica" w:hAnsi="Helvetica"/>
          <w:sz w:val="21"/>
          <w:szCs w:val="21"/>
        </w:rPr>
      </w:pPr>
      <w:r w:rsidRPr="00E31212">
        <w:rPr>
          <w:rFonts w:ascii="Helvetica" w:eastAsia="Arial" w:hAnsi="Helvetica" w:cs="Arial"/>
          <w:b/>
          <w:sz w:val="21"/>
          <w:szCs w:val="21"/>
        </w:rPr>
        <w:t>REGULATORY INFORMATION</w:t>
      </w:r>
    </w:p>
    <w:p w14:paraId="2F57034D" w14:textId="79FD39D7" w:rsidR="00012F93" w:rsidRPr="00E31212" w:rsidRDefault="00871742" w:rsidP="006257DB">
      <w:pPr>
        <w:spacing w:after="32" w:line="250" w:lineRule="auto"/>
        <w:ind w:left="813" w:hanging="10"/>
        <w:rPr>
          <w:rFonts w:ascii="Helvetica" w:eastAsia="Arial" w:hAnsi="Helvetica" w:cs="Arial"/>
          <w:bCs/>
          <w:sz w:val="21"/>
          <w:szCs w:val="21"/>
        </w:rPr>
      </w:pPr>
      <w:r w:rsidRPr="00E31212">
        <w:rPr>
          <w:rFonts w:ascii="Helvetica" w:eastAsia="Arial" w:hAnsi="Helvetica" w:cs="Arial"/>
          <w:bCs/>
          <w:sz w:val="21"/>
          <w:szCs w:val="21"/>
        </w:rPr>
        <w:t>United Stated.</w:t>
      </w:r>
      <w:r w:rsidRPr="00E31212">
        <w:rPr>
          <w:rFonts w:ascii="Helvetica" w:eastAsia="Arial" w:hAnsi="Helvetica" w:cs="Arial"/>
          <w:bCs/>
          <w:sz w:val="21"/>
          <w:szCs w:val="21"/>
        </w:rPr>
        <w:br/>
        <w:t>TSCA</w:t>
      </w:r>
      <w:r w:rsidR="006257DB" w:rsidRPr="00E31212">
        <w:rPr>
          <w:rFonts w:ascii="Helvetica" w:eastAsia="Arial" w:hAnsi="Helvetica" w:cs="Arial"/>
          <w:bCs/>
          <w:sz w:val="21"/>
          <w:szCs w:val="21"/>
        </w:rPr>
        <w:t xml:space="preserve"> </w:t>
      </w:r>
      <w:r w:rsidRPr="00E31212">
        <w:rPr>
          <w:rFonts w:ascii="Helvetica" w:eastAsia="Arial" w:hAnsi="Helvetica" w:cs="Arial"/>
          <w:bCs/>
          <w:sz w:val="21"/>
          <w:szCs w:val="21"/>
        </w:rPr>
        <w:t>(TOXIC SUBSTANCE CONTROL ACT)</w:t>
      </w:r>
      <w:r w:rsidR="006257DB" w:rsidRPr="00E31212">
        <w:rPr>
          <w:rFonts w:ascii="Helvetica" w:eastAsia="Arial" w:hAnsi="Helvetica" w:cs="Arial"/>
          <w:bCs/>
          <w:sz w:val="21"/>
          <w:szCs w:val="21"/>
        </w:rPr>
        <w:br/>
        <w:t xml:space="preserve">TSCA REGULARORY: </w:t>
      </w:r>
      <w:r w:rsidRPr="00E31212">
        <w:rPr>
          <w:rFonts w:ascii="Helvetica" w:eastAsia="Arial" w:hAnsi="Helvetica" w:cs="Arial"/>
          <w:bCs/>
          <w:sz w:val="21"/>
          <w:szCs w:val="21"/>
        </w:rPr>
        <w:t xml:space="preserve"> </w:t>
      </w:r>
      <w:r w:rsidR="006257DB" w:rsidRPr="00E31212">
        <w:rPr>
          <w:rFonts w:ascii="Helvetica" w:eastAsia="Arial" w:hAnsi="Helvetica" w:cs="Arial"/>
          <w:bCs/>
          <w:sz w:val="21"/>
          <w:szCs w:val="21"/>
        </w:rPr>
        <w:t>This polypropylene contains Halogenated Bisphenol Derivative which is subject to TSCA section for test results rules and TSCA 12(</w:t>
      </w:r>
      <w:r w:rsidR="00FE137E">
        <w:rPr>
          <w:rFonts w:ascii="Helvetica" w:eastAsia="Arial" w:hAnsi="Helvetica" w:cs="Arial"/>
          <w:bCs/>
          <w:sz w:val="21"/>
          <w:szCs w:val="21"/>
        </w:rPr>
        <w:t>b</w:t>
      </w:r>
      <w:r w:rsidR="006257DB" w:rsidRPr="00E31212">
        <w:rPr>
          <w:rFonts w:ascii="Helvetica" w:eastAsia="Arial" w:hAnsi="Helvetica" w:cs="Arial"/>
          <w:bCs/>
          <w:sz w:val="21"/>
          <w:szCs w:val="21"/>
        </w:rPr>
        <w:t>) export notification.</w:t>
      </w:r>
    </w:p>
    <w:p w14:paraId="7072160D" w14:textId="5CFB5DFF" w:rsidR="006257DB" w:rsidRPr="00E31212" w:rsidRDefault="006257DB" w:rsidP="006257DB">
      <w:pPr>
        <w:spacing w:after="32" w:line="250" w:lineRule="auto"/>
        <w:ind w:left="813" w:hanging="10"/>
        <w:rPr>
          <w:rFonts w:ascii="Helvetica" w:hAnsi="Helvetica"/>
          <w:bCs/>
          <w:sz w:val="21"/>
          <w:szCs w:val="21"/>
        </w:rPr>
      </w:pPr>
      <w:r w:rsidRPr="00E31212">
        <w:rPr>
          <w:rFonts w:ascii="Helvetica" w:eastAsia="Arial" w:hAnsi="Helvetica" w:cs="Arial"/>
          <w:bCs/>
          <w:sz w:val="21"/>
          <w:szCs w:val="21"/>
        </w:rPr>
        <w:t xml:space="preserve">TSCA STATUS: All ingredients in this polypropylene </w:t>
      </w:r>
      <w:proofErr w:type="gramStart"/>
      <w:r w:rsidRPr="00E31212">
        <w:rPr>
          <w:rFonts w:ascii="Helvetica" w:eastAsia="Arial" w:hAnsi="Helvetica" w:cs="Arial"/>
          <w:bCs/>
          <w:sz w:val="21"/>
          <w:szCs w:val="21"/>
        </w:rPr>
        <w:t>are in compliance with</w:t>
      </w:r>
      <w:proofErr w:type="gramEnd"/>
      <w:r w:rsidRPr="00E31212">
        <w:rPr>
          <w:rFonts w:ascii="Helvetica" w:eastAsia="Arial" w:hAnsi="Helvetica" w:cs="Arial"/>
          <w:bCs/>
          <w:sz w:val="21"/>
          <w:szCs w:val="21"/>
        </w:rPr>
        <w:t xml:space="preserve"> TSCA.</w:t>
      </w:r>
    </w:p>
    <w:p w14:paraId="34B8AC77" w14:textId="3251DF52" w:rsidR="00012F93" w:rsidRPr="00E31212" w:rsidRDefault="00012F93" w:rsidP="00012F93">
      <w:pPr>
        <w:spacing w:after="163"/>
        <w:ind w:left="38" w:right="-71"/>
        <w:rPr>
          <w:rFonts w:ascii="Helvetica" w:hAnsi="Helvetica"/>
          <w:sz w:val="21"/>
          <w:szCs w:val="21"/>
        </w:rPr>
      </w:pPr>
    </w:p>
    <w:p w14:paraId="2BBD0EE6" w14:textId="77777777" w:rsidR="00012F93" w:rsidRPr="00E31212" w:rsidRDefault="00012F93" w:rsidP="00012F93">
      <w:pPr>
        <w:numPr>
          <w:ilvl w:val="0"/>
          <w:numId w:val="3"/>
        </w:numPr>
        <w:spacing w:after="231" w:line="249" w:lineRule="auto"/>
        <w:ind w:right="1616" w:hanging="350"/>
        <w:rPr>
          <w:rFonts w:ascii="Helvetica" w:hAnsi="Helvetica"/>
          <w:sz w:val="21"/>
          <w:szCs w:val="21"/>
        </w:rPr>
      </w:pPr>
      <w:r w:rsidRPr="00E31212">
        <w:rPr>
          <w:rFonts w:ascii="Helvetica" w:eastAsia="Arial" w:hAnsi="Helvetica" w:cs="Arial"/>
          <w:b/>
          <w:sz w:val="21"/>
          <w:szCs w:val="21"/>
        </w:rPr>
        <w:t>OTHER INFORMATION</w:t>
      </w:r>
    </w:p>
    <w:p w14:paraId="0EF153D7" w14:textId="02A0EEF6" w:rsidR="00012F93" w:rsidRPr="00E31212" w:rsidRDefault="00FA420E" w:rsidP="00FA420E">
      <w:pPr>
        <w:spacing w:after="230" w:line="250" w:lineRule="auto"/>
        <w:ind w:left="351" w:hanging="10"/>
        <w:rPr>
          <w:rFonts w:ascii="Helvetica" w:eastAsia="Arial" w:hAnsi="Helvetica" w:cs="Arial"/>
          <w:sz w:val="21"/>
          <w:szCs w:val="21"/>
        </w:rPr>
      </w:pPr>
      <w:r w:rsidRPr="00E31212">
        <w:rPr>
          <w:rFonts w:ascii="Helvetica" w:eastAsia="Arial" w:hAnsi="Helvetica" w:cs="Arial"/>
          <w:sz w:val="21"/>
          <w:szCs w:val="21"/>
        </w:rPr>
        <w:t xml:space="preserve">The regulatory information given above only indicates the </w:t>
      </w:r>
      <w:proofErr w:type="gramStart"/>
      <w:r w:rsidRPr="00E31212">
        <w:rPr>
          <w:rFonts w:ascii="Helvetica" w:eastAsia="Arial" w:hAnsi="Helvetica" w:cs="Arial"/>
          <w:sz w:val="21"/>
          <w:szCs w:val="21"/>
        </w:rPr>
        <w:t>principle</w:t>
      </w:r>
      <w:proofErr w:type="gramEnd"/>
      <w:r w:rsidRPr="00E31212">
        <w:rPr>
          <w:rFonts w:ascii="Helvetica" w:eastAsia="Arial" w:hAnsi="Helvetica" w:cs="Arial"/>
          <w:sz w:val="21"/>
          <w:szCs w:val="21"/>
        </w:rPr>
        <w:t xml:space="preserve"> regulation specifically applicable to the product described in the Safety Data Sheet.</w:t>
      </w:r>
      <w:r w:rsidRPr="00E31212">
        <w:rPr>
          <w:rFonts w:ascii="Helvetica" w:eastAsia="Arial" w:hAnsi="Helvetica" w:cs="Arial"/>
          <w:sz w:val="21"/>
          <w:szCs w:val="21"/>
        </w:rPr>
        <w:br/>
        <w:t xml:space="preserve">The user's attention is drawn to the possible existence of additional provisions which complete the regulations. </w:t>
      </w:r>
      <w:r w:rsidR="00FE137E">
        <w:rPr>
          <w:rFonts w:ascii="Helvetica" w:eastAsia="Arial" w:hAnsi="Helvetica" w:cs="Arial"/>
          <w:sz w:val="21"/>
          <w:szCs w:val="21"/>
        </w:rPr>
        <w:br/>
      </w:r>
      <w:r w:rsidRPr="00E31212">
        <w:rPr>
          <w:rFonts w:ascii="Helvetica" w:eastAsia="Arial" w:hAnsi="Helvetica" w:cs="Arial"/>
          <w:sz w:val="21"/>
          <w:szCs w:val="21"/>
        </w:rPr>
        <w:t>Refer to all applicable national, international, and local regulations or provisions.</w:t>
      </w:r>
    </w:p>
    <w:p w14:paraId="59C62C66" w14:textId="1F27F2AC" w:rsidR="00FA420E" w:rsidRPr="00E31212" w:rsidRDefault="00C8607A" w:rsidP="00FA420E">
      <w:pPr>
        <w:spacing w:after="230" w:line="250" w:lineRule="auto"/>
        <w:ind w:left="351" w:hanging="10"/>
        <w:rPr>
          <w:rFonts w:ascii="Helvetica" w:hAnsi="Helvetica"/>
          <w:sz w:val="21"/>
          <w:szCs w:val="21"/>
        </w:rPr>
      </w:pPr>
      <w:r w:rsidRPr="00E31212">
        <w:rPr>
          <w:rFonts w:ascii="Helvetica" w:eastAsia="Arial" w:hAnsi="Helvetica" w:cs="Arial"/>
          <w:sz w:val="21"/>
          <w:szCs w:val="21"/>
        </w:rPr>
        <w:t>H</w:t>
      </w:r>
      <w:r w:rsidR="00FA420E" w:rsidRPr="00E31212">
        <w:rPr>
          <w:rFonts w:ascii="Helvetica" w:eastAsia="Arial" w:hAnsi="Helvetica" w:cs="Arial"/>
          <w:sz w:val="21"/>
          <w:szCs w:val="21"/>
        </w:rPr>
        <w:t>ousing material: Thermoplastic material is a UL 92-V2 flame rated product.</w:t>
      </w:r>
    </w:p>
    <w:p w14:paraId="1F9A5569" w14:textId="77777777" w:rsidR="006F5744" w:rsidRDefault="00FA420E" w:rsidP="00E15BD0">
      <w:pPr>
        <w:rPr>
          <w:rFonts w:ascii="Helvetica" w:eastAsia="Arial" w:hAnsi="Helvetica" w:cs="Arial"/>
          <w:sz w:val="21"/>
          <w:szCs w:val="21"/>
        </w:rPr>
      </w:pPr>
      <w:r w:rsidRPr="00E31212">
        <w:rPr>
          <w:rFonts w:ascii="Helvetica" w:eastAsia="Arial" w:hAnsi="Helvetica" w:cs="Arial"/>
          <w:sz w:val="21"/>
          <w:szCs w:val="21"/>
        </w:rPr>
        <w:t xml:space="preserve">This safety data sheet should be used in conjunction with technical sheets. It does not replace them. The information given is based on our knowledge of this product, at the time of publication. It is given in good faith. </w:t>
      </w:r>
    </w:p>
    <w:p w14:paraId="59DACA2E" w14:textId="77777777" w:rsidR="006F5744" w:rsidRDefault="00FA420E" w:rsidP="00E15BD0">
      <w:pPr>
        <w:rPr>
          <w:rFonts w:ascii="Helvetica" w:eastAsia="Arial" w:hAnsi="Helvetica" w:cs="Arial"/>
          <w:sz w:val="21"/>
          <w:szCs w:val="21"/>
        </w:rPr>
      </w:pPr>
      <w:r w:rsidRPr="00E31212">
        <w:rPr>
          <w:rFonts w:ascii="Helvetica" w:eastAsia="Arial" w:hAnsi="Helvetica" w:cs="Arial"/>
          <w:sz w:val="21"/>
          <w:szCs w:val="21"/>
        </w:rPr>
        <w:t>The attention of the user is drawn to the possible risk</w:t>
      </w:r>
      <w:r w:rsidR="00C8607A" w:rsidRPr="00E31212">
        <w:rPr>
          <w:rFonts w:ascii="Helvetica" w:eastAsia="Arial" w:hAnsi="Helvetica" w:cs="Arial"/>
          <w:sz w:val="21"/>
          <w:szCs w:val="21"/>
        </w:rPr>
        <w:t>s</w:t>
      </w:r>
      <w:r w:rsidRPr="00E31212">
        <w:rPr>
          <w:rFonts w:ascii="Helvetica" w:eastAsia="Arial" w:hAnsi="Helvetica" w:cs="Arial"/>
          <w:sz w:val="21"/>
          <w:szCs w:val="21"/>
        </w:rPr>
        <w:t xml:space="preserve"> incurred by using the product for any other purpose other than that for which it was Intended. </w:t>
      </w:r>
    </w:p>
    <w:p w14:paraId="2D212838" w14:textId="77777777" w:rsidR="006F5744" w:rsidRDefault="00FA420E" w:rsidP="00E15BD0">
      <w:pPr>
        <w:rPr>
          <w:rFonts w:ascii="Helvetica" w:eastAsia="Arial" w:hAnsi="Helvetica" w:cs="Arial"/>
          <w:sz w:val="21"/>
          <w:szCs w:val="21"/>
        </w:rPr>
      </w:pPr>
      <w:r w:rsidRPr="00E31212">
        <w:rPr>
          <w:rFonts w:ascii="Helvetica" w:eastAsia="Arial" w:hAnsi="Helvetica" w:cs="Arial"/>
          <w:sz w:val="21"/>
          <w:szCs w:val="21"/>
        </w:rPr>
        <w:t xml:space="preserve">This does not in any way excuse the user from knowing and applying all the regulations governing his activity. It is the sole responsibility of the user to take all precautions required in handling the products. </w:t>
      </w:r>
    </w:p>
    <w:p w14:paraId="57E96944" w14:textId="77777777" w:rsidR="006F5744" w:rsidRDefault="00FA420E" w:rsidP="00E15BD0">
      <w:pPr>
        <w:rPr>
          <w:rFonts w:ascii="Helvetica" w:eastAsia="Arial" w:hAnsi="Helvetica" w:cs="Arial"/>
          <w:sz w:val="21"/>
          <w:szCs w:val="21"/>
        </w:rPr>
      </w:pPr>
      <w:r w:rsidRPr="00E31212">
        <w:rPr>
          <w:rFonts w:ascii="Helvetica" w:eastAsia="Arial" w:hAnsi="Helvetica" w:cs="Arial"/>
          <w:sz w:val="21"/>
          <w:szCs w:val="21"/>
        </w:rPr>
        <w:t xml:space="preserve">The aim of the mandatory regulations mentioned is to help the user to fulfill his obligations regarding the use of hazardous products. This information is not exhaustive. </w:t>
      </w:r>
    </w:p>
    <w:p w14:paraId="6ECFCFB3" w14:textId="6C10B47F" w:rsidR="00D21BF1" w:rsidRPr="00396173" w:rsidRDefault="00FA420E" w:rsidP="00E15BD0">
      <w:pPr>
        <w:rPr>
          <w:rFonts w:ascii="Helvetica" w:hAnsi="Helvetica"/>
        </w:rPr>
      </w:pPr>
      <w:r w:rsidRPr="00E31212">
        <w:rPr>
          <w:rFonts w:ascii="Helvetica" w:eastAsia="Arial" w:hAnsi="Helvetica" w:cs="Arial"/>
          <w:sz w:val="21"/>
          <w:szCs w:val="21"/>
        </w:rPr>
        <w:t>This does not exonerate the user from ensuring that legal obligations, other than those mentioned, relating to the use and storage of the product, do not exist. This is solely his respo</w:t>
      </w:r>
      <w:r w:rsidRPr="00FA420E">
        <w:rPr>
          <w:rFonts w:ascii="Helvetica" w:eastAsia="Arial" w:hAnsi="Helvetica" w:cs="Arial"/>
          <w:sz w:val="21"/>
        </w:rPr>
        <w:t>nsibility.</w:t>
      </w:r>
    </w:p>
    <w:sectPr w:rsidR="00D21BF1" w:rsidRPr="00396173" w:rsidSect="001325CA">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D5205" w14:textId="77777777" w:rsidR="00276A80" w:rsidRDefault="00276A80" w:rsidP="00E31212">
      <w:r>
        <w:separator/>
      </w:r>
    </w:p>
  </w:endnote>
  <w:endnote w:type="continuationSeparator" w:id="0">
    <w:p w14:paraId="0FB62B90" w14:textId="77777777" w:rsidR="00276A80" w:rsidRDefault="00276A80" w:rsidP="00E3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6147023"/>
      <w:docPartObj>
        <w:docPartGallery w:val="Page Numbers (Bottom of Page)"/>
        <w:docPartUnique/>
      </w:docPartObj>
    </w:sdtPr>
    <w:sdtEndPr>
      <w:rPr>
        <w:rStyle w:val="PageNumber"/>
      </w:rPr>
    </w:sdtEndPr>
    <w:sdtContent>
      <w:p w14:paraId="2552C581" w14:textId="22EF7E3C" w:rsidR="00E31212" w:rsidRDefault="00E31212" w:rsidP="00D955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AE99E5" w14:textId="77777777" w:rsidR="00E31212" w:rsidRDefault="00E31212" w:rsidP="00E312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C0855" w14:textId="77777777" w:rsidR="00F578A1" w:rsidRDefault="00F578A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3FCF7B37" w14:textId="77777777" w:rsidR="00E31212" w:rsidRDefault="00E31212" w:rsidP="00E312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C75AD" w14:textId="77777777" w:rsidR="00276A80" w:rsidRDefault="00276A80" w:rsidP="00E31212">
      <w:r>
        <w:separator/>
      </w:r>
    </w:p>
  </w:footnote>
  <w:footnote w:type="continuationSeparator" w:id="0">
    <w:p w14:paraId="71899D16" w14:textId="77777777" w:rsidR="00276A80" w:rsidRDefault="00276A80" w:rsidP="00E31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550B5" w14:textId="5A421592" w:rsidR="00E31212" w:rsidRDefault="007A78C6">
    <w:pPr>
      <w:pStyle w:val="Header"/>
      <w:rPr>
        <w:rFonts w:ascii="Helvetica" w:hAnsi="Helvetica"/>
        <w:sz w:val="16"/>
        <w:szCs w:val="16"/>
      </w:rPr>
    </w:pPr>
    <w:r w:rsidRPr="007A78C6">
      <w:rPr>
        <w:rFonts w:ascii="Helvetica" w:hAnsi="Helvetica"/>
        <w:sz w:val="16"/>
        <w:szCs w:val="16"/>
      </w:rPr>
      <w:t xml:space="preserve">Date </w:t>
    </w:r>
    <w:r w:rsidR="00E31212" w:rsidRPr="007A78C6">
      <w:rPr>
        <w:rFonts w:ascii="Helvetica" w:hAnsi="Helvetica"/>
        <w:sz w:val="16"/>
        <w:szCs w:val="16"/>
      </w:rPr>
      <w:t>Prepared</w:t>
    </w:r>
    <w:r w:rsidRPr="007A78C6">
      <w:rPr>
        <w:rFonts w:ascii="Helvetica" w:hAnsi="Helvetica"/>
        <w:sz w:val="16"/>
        <w:szCs w:val="16"/>
      </w:rPr>
      <w:t xml:space="preserve">: </w:t>
    </w:r>
    <w:r w:rsidR="00E31212" w:rsidRPr="007A78C6">
      <w:rPr>
        <w:rFonts w:ascii="Helvetica" w:hAnsi="Helvetica"/>
        <w:sz w:val="16"/>
        <w:szCs w:val="16"/>
      </w:rPr>
      <w:t>2022</w:t>
    </w:r>
    <w:r w:rsidR="009A6FCC" w:rsidRPr="007A78C6">
      <w:rPr>
        <w:rFonts w:ascii="Helvetica" w:hAnsi="Helvetica"/>
        <w:sz w:val="16"/>
        <w:szCs w:val="16"/>
      </w:rPr>
      <w:t>-01-12</w:t>
    </w:r>
  </w:p>
  <w:p w14:paraId="2E41441A" w14:textId="0FFC68B5" w:rsidR="007A78C6" w:rsidRDefault="007A78C6" w:rsidP="007A78C6">
    <w:pPr>
      <w:rPr>
        <w:rFonts w:ascii="Helvetica" w:eastAsia="Times New Roman" w:hAnsi="Helvetica" w:cs="Open Sans"/>
        <w:color w:val="222222"/>
        <w:sz w:val="16"/>
        <w:szCs w:val="16"/>
        <w:shd w:val="clear" w:color="auto" w:fill="FFFFFF"/>
      </w:rPr>
    </w:pPr>
    <w:r w:rsidRPr="007A78C6">
      <w:rPr>
        <w:rFonts w:ascii="Helvetica" w:hAnsi="Helvetica"/>
        <w:sz w:val="16"/>
        <w:szCs w:val="16"/>
      </w:rPr>
      <w:t xml:space="preserve">Document Name: </w:t>
    </w:r>
    <w:r w:rsidRPr="007A78C6">
      <w:rPr>
        <w:rFonts w:ascii="Helvetica" w:eastAsia="Times New Roman" w:hAnsi="Helvetica" w:cs="Open Sans"/>
        <w:color w:val="222222"/>
        <w:sz w:val="16"/>
        <w:szCs w:val="16"/>
        <w:shd w:val="clear" w:color="auto" w:fill="FFFFFF"/>
      </w:rPr>
      <w:t>SDS</w:t>
    </w:r>
    <w:r w:rsidR="008E21DB">
      <w:rPr>
        <w:rFonts w:ascii="Helvetica" w:eastAsia="Times New Roman" w:hAnsi="Helvetica" w:cs="Open Sans"/>
        <w:color w:val="222222"/>
        <w:sz w:val="16"/>
        <w:szCs w:val="16"/>
        <w:shd w:val="clear" w:color="auto" w:fill="FFFFFF"/>
      </w:rPr>
      <w:t>_</w:t>
    </w:r>
    <w:r w:rsidRPr="007A78C6">
      <w:rPr>
        <w:rFonts w:ascii="Helvetica" w:eastAsia="Times New Roman" w:hAnsi="Helvetica" w:cs="Open Sans"/>
        <w:color w:val="222222"/>
        <w:sz w:val="16"/>
        <w:szCs w:val="16"/>
        <w:shd w:val="clear" w:color="auto" w:fill="FFFFFF"/>
      </w:rPr>
      <w:t>SHEET-WC_WCC_ET</w:t>
    </w:r>
  </w:p>
  <w:p w14:paraId="2677F594" w14:textId="56512D3C" w:rsidR="007A78C6" w:rsidRPr="007E47BA" w:rsidRDefault="007A78C6">
    <w:pPr>
      <w:pStyle w:val="Header"/>
      <w:rPr>
        <w:rFonts w:ascii="Helvetica" w:hAnsi="Helvetica"/>
        <w:sz w:val="16"/>
        <w:szCs w:val="16"/>
      </w:rPr>
    </w:pPr>
    <w:r>
      <w:rPr>
        <w:rFonts w:ascii="Helvetica" w:hAnsi="Helvetica"/>
        <w:sz w:val="16"/>
        <w:szCs w:val="16"/>
      </w:rPr>
      <w:t>Version: 01</w:t>
    </w:r>
  </w:p>
  <w:p w14:paraId="3A739DDD" w14:textId="77777777" w:rsidR="00E31212" w:rsidRDefault="00E31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54079"/>
    <w:multiLevelType w:val="multilevel"/>
    <w:tmpl w:val="66C4CED0"/>
    <w:lvl w:ilvl="0">
      <w:start w:val="4"/>
      <w:numFmt w:val="decimal"/>
      <w:lvlText w:val="%1"/>
      <w:lvlJc w:val="left"/>
      <w:pPr>
        <w:ind w:left="2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59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32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04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76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48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20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92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64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CE666B2"/>
    <w:multiLevelType w:val="multilevel"/>
    <w:tmpl w:val="00BEFBFC"/>
    <w:lvl w:ilvl="0">
      <w:start w:val="5"/>
      <w:numFmt w:val="decimal"/>
      <w:lvlText w:val="%1."/>
      <w:lvlJc w:val="left"/>
      <w:pPr>
        <w:ind w:left="37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85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327"/>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047"/>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767"/>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487"/>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207"/>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927"/>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647"/>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FC9282C"/>
    <w:multiLevelType w:val="multilevel"/>
    <w:tmpl w:val="92C04792"/>
    <w:lvl w:ilvl="0">
      <w:start w:val="1"/>
      <w:numFmt w:val="decimal"/>
      <w:lvlText w:val="%1."/>
      <w:lvlJc w:val="left"/>
      <w:pPr>
        <w:ind w:left="25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571"/>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3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0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7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4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1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9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6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D0"/>
    <w:rsid w:val="00012F93"/>
    <w:rsid w:val="000A7D9D"/>
    <w:rsid w:val="000B084F"/>
    <w:rsid w:val="000F6A07"/>
    <w:rsid w:val="001325CA"/>
    <w:rsid w:val="001846F5"/>
    <w:rsid w:val="001D42E1"/>
    <w:rsid w:val="002000E1"/>
    <w:rsid w:val="00203229"/>
    <w:rsid w:val="0027315D"/>
    <w:rsid w:val="00276A80"/>
    <w:rsid w:val="002B1373"/>
    <w:rsid w:val="00396173"/>
    <w:rsid w:val="004E1CE8"/>
    <w:rsid w:val="004F62B1"/>
    <w:rsid w:val="005E0088"/>
    <w:rsid w:val="006257DB"/>
    <w:rsid w:val="006403B7"/>
    <w:rsid w:val="006A2075"/>
    <w:rsid w:val="006B0F74"/>
    <w:rsid w:val="006F5744"/>
    <w:rsid w:val="006F6015"/>
    <w:rsid w:val="0079531B"/>
    <w:rsid w:val="007A6D46"/>
    <w:rsid w:val="007A78C6"/>
    <w:rsid w:val="007E47BA"/>
    <w:rsid w:val="007F0079"/>
    <w:rsid w:val="00871742"/>
    <w:rsid w:val="00891ED9"/>
    <w:rsid w:val="008E21DB"/>
    <w:rsid w:val="00917DA9"/>
    <w:rsid w:val="00983372"/>
    <w:rsid w:val="009A6FCC"/>
    <w:rsid w:val="009D093C"/>
    <w:rsid w:val="00A724E2"/>
    <w:rsid w:val="00AA51AA"/>
    <w:rsid w:val="00B732C7"/>
    <w:rsid w:val="00B762A2"/>
    <w:rsid w:val="00BD2B84"/>
    <w:rsid w:val="00BE5633"/>
    <w:rsid w:val="00C16127"/>
    <w:rsid w:val="00C27DC4"/>
    <w:rsid w:val="00C500CB"/>
    <w:rsid w:val="00C8607A"/>
    <w:rsid w:val="00CC2C33"/>
    <w:rsid w:val="00CC7EAE"/>
    <w:rsid w:val="00D01A81"/>
    <w:rsid w:val="00D21BF1"/>
    <w:rsid w:val="00E15BD0"/>
    <w:rsid w:val="00E22789"/>
    <w:rsid w:val="00E31212"/>
    <w:rsid w:val="00EA2CF1"/>
    <w:rsid w:val="00EB7C12"/>
    <w:rsid w:val="00F578A1"/>
    <w:rsid w:val="00FA420E"/>
    <w:rsid w:val="00FD7449"/>
    <w:rsid w:val="00FE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D940"/>
  <w15:chartTrackingRefBased/>
  <w15:docId w15:val="{AEBDB1E9-C95B-A84E-B419-51E7D2BC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12F93"/>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12F93"/>
    <w:pPr>
      <w:ind w:left="720"/>
      <w:contextualSpacing/>
    </w:pPr>
  </w:style>
  <w:style w:type="character" w:styleId="Hyperlink">
    <w:name w:val="Hyperlink"/>
    <w:basedOn w:val="DefaultParagraphFont"/>
    <w:uiPriority w:val="99"/>
    <w:unhideWhenUsed/>
    <w:rsid w:val="00A724E2"/>
    <w:rPr>
      <w:color w:val="0563C1" w:themeColor="hyperlink"/>
      <w:u w:val="single"/>
    </w:rPr>
  </w:style>
  <w:style w:type="character" w:styleId="UnresolvedMention">
    <w:name w:val="Unresolved Mention"/>
    <w:basedOn w:val="DefaultParagraphFont"/>
    <w:uiPriority w:val="99"/>
    <w:semiHidden/>
    <w:unhideWhenUsed/>
    <w:rsid w:val="00A724E2"/>
    <w:rPr>
      <w:color w:val="605E5C"/>
      <w:shd w:val="clear" w:color="auto" w:fill="E1DFDD"/>
    </w:rPr>
  </w:style>
  <w:style w:type="paragraph" w:styleId="Footer">
    <w:name w:val="footer"/>
    <w:basedOn w:val="Normal"/>
    <w:link w:val="FooterChar"/>
    <w:uiPriority w:val="99"/>
    <w:unhideWhenUsed/>
    <w:rsid w:val="00E31212"/>
    <w:pPr>
      <w:tabs>
        <w:tab w:val="center" w:pos="4680"/>
        <w:tab w:val="right" w:pos="9360"/>
      </w:tabs>
    </w:pPr>
  </w:style>
  <w:style w:type="character" w:customStyle="1" w:styleId="FooterChar">
    <w:name w:val="Footer Char"/>
    <w:basedOn w:val="DefaultParagraphFont"/>
    <w:link w:val="Footer"/>
    <w:uiPriority w:val="99"/>
    <w:rsid w:val="00E31212"/>
  </w:style>
  <w:style w:type="character" w:styleId="PageNumber">
    <w:name w:val="page number"/>
    <w:basedOn w:val="DefaultParagraphFont"/>
    <w:uiPriority w:val="99"/>
    <w:semiHidden/>
    <w:unhideWhenUsed/>
    <w:rsid w:val="00E31212"/>
  </w:style>
  <w:style w:type="paragraph" w:styleId="Header">
    <w:name w:val="header"/>
    <w:basedOn w:val="Normal"/>
    <w:link w:val="HeaderChar"/>
    <w:uiPriority w:val="99"/>
    <w:unhideWhenUsed/>
    <w:rsid w:val="00E31212"/>
    <w:pPr>
      <w:tabs>
        <w:tab w:val="center" w:pos="4680"/>
        <w:tab w:val="right" w:pos="9360"/>
      </w:tabs>
    </w:pPr>
  </w:style>
  <w:style w:type="character" w:customStyle="1" w:styleId="HeaderChar">
    <w:name w:val="Header Char"/>
    <w:basedOn w:val="DefaultParagraphFont"/>
    <w:link w:val="Header"/>
    <w:uiPriority w:val="99"/>
    <w:rsid w:val="00E31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086089">
      <w:bodyDiv w:val="1"/>
      <w:marLeft w:val="0"/>
      <w:marRight w:val="0"/>
      <w:marTop w:val="0"/>
      <w:marBottom w:val="0"/>
      <w:divBdr>
        <w:top w:val="none" w:sz="0" w:space="0" w:color="auto"/>
        <w:left w:val="none" w:sz="0" w:space="0" w:color="auto"/>
        <w:bottom w:val="none" w:sz="0" w:space="0" w:color="auto"/>
        <w:right w:val="none" w:sz="0" w:space="0" w:color="auto"/>
      </w:divBdr>
    </w:div>
    <w:div w:id="1128860032">
      <w:bodyDiv w:val="1"/>
      <w:marLeft w:val="0"/>
      <w:marRight w:val="0"/>
      <w:marTop w:val="0"/>
      <w:marBottom w:val="0"/>
      <w:divBdr>
        <w:top w:val="none" w:sz="0" w:space="0" w:color="auto"/>
        <w:left w:val="none" w:sz="0" w:space="0" w:color="auto"/>
        <w:bottom w:val="none" w:sz="0" w:space="0" w:color="auto"/>
        <w:right w:val="none" w:sz="0" w:space="0" w:color="auto"/>
      </w:divBdr>
    </w:div>
    <w:div w:id="125312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team@nsiindustri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Hooley</dc:creator>
  <cp:keywords/>
  <dc:description/>
  <cp:lastModifiedBy>Deanna Lessard</cp:lastModifiedBy>
  <cp:revision>3</cp:revision>
  <dcterms:created xsi:type="dcterms:W3CDTF">2022-01-14T14:33:00Z</dcterms:created>
  <dcterms:modified xsi:type="dcterms:W3CDTF">2022-01-14T14:34:00Z</dcterms:modified>
</cp:coreProperties>
</file>